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285" w:rsidRPr="00B01E23" w:rsidRDefault="00D32285" w:rsidP="00D32285">
      <w:pPr>
        <w:pStyle w:val="2"/>
        <w:rPr>
          <w:bCs/>
          <w:color w:val="auto"/>
        </w:rPr>
      </w:pPr>
      <w:bookmarkStart w:id="0" w:name="_Toc106991148"/>
      <w:bookmarkStart w:id="1" w:name="_Toc126269467"/>
      <w:r w:rsidRPr="00DB4FA7">
        <w:t>6.2 График документооборота</w:t>
      </w:r>
      <w:bookmarkEnd w:id="0"/>
      <w:bookmarkEnd w:id="1"/>
    </w:p>
    <w:p w:rsidR="00D32285" w:rsidRPr="004C20ED" w:rsidRDefault="00D32285" w:rsidP="00D32285">
      <w:pPr>
        <w:tabs>
          <w:tab w:val="num" w:pos="0"/>
          <w:tab w:val="left" w:pos="142"/>
        </w:tabs>
        <w:autoSpaceDE w:val="0"/>
        <w:spacing w:line="360" w:lineRule="auto"/>
        <w:ind w:left="-284" w:firstLine="709"/>
        <w:contextualSpacing/>
        <w:jc w:val="center"/>
        <w:rPr>
          <w:rFonts w:eastAsia="Arial"/>
          <w:b/>
          <w:bCs/>
          <w:iCs/>
          <w:color w:val="auto"/>
          <w:sz w:val="24"/>
        </w:rPr>
      </w:pPr>
      <w:bookmarkStart w:id="2" w:name="_Hlk123728950"/>
      <w:r w:rsidRPr="004C20ED">
        <w:rPr>
          <w:rFonts w:eastAsia="Arial"/>
          <w:b/>
          <w:bCs/>
          <w:iCs/>
          <w:color w:val="auto"/>
          <w:sz w:val="24"/>
        </w:rPr>
        <w:t xml:space="preserve">ГРАФИК ДОКУМЕНТООБОРОТА </w:t>
      </w:r>
    </w:p>
    <w:p w:rsidR="00D32285" w:rsidRPr="004C20ED" w:rsidRDefault="00D32285" w:rsidP="00D32285">
      <w:pPr>
        <w:jc w:val="left"/>
        <w:rPr>
          <w:rFonts w:eastAsia="Lucida Sans Unicode"/>
          <w:sz w:val="24"/>
        </w:rPr>
      </w:pPr>
    </w:p>
    <w:tbl>
      <w:tblPr>
        <w:tblW w:w="150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07"/>
        <w:gridCol w:w="1512"/>
        <w:gridCol w:w="1417"/>
        <w:gridCol w:w="1276"/>
        <w:gridCol w:w="1275"/>
        <w:gridCol w:w="1417"/>
        <w:gridCol w:w="1418"/>
        <w:gridCol w:w="1559"/>
        <w:gridCol w:w="1276"/>
        <w:gridCol w:w="1276"/>
        <w:gridCol w:w="1061"/>
      </w:tblGrid>
      <w:tr w:rsidR="00D32285" w:rsidRPr="004C20ED" w:rsidTr="00223E66">
        <w:trPr>
          <w:trHeight w:val="537"/>
        </w:trPr>
        <w:tc>
          <w:tcPr>
            <w:tcW w:w="1607" w:type="dxa"/>
            <w:vMerge w:val="restart"/>
            <w:shd w:val="clear" w:color="auto" w:fill="F2F2F2"/>
          </w:tcPr>
          <w:p w:rsidR="00D32285" w:rsidRPr="004C20ED" w:rsidRDefault="00D32285" w:rsidP="00223E66">
            <w:pPr>
              <w:widowControl/>
              <w:suppressAutoHyphens w:val="0"/>
              <w:jc w:val="center"/>
              <w:rPr>
                <w:rFonts w:eastAsia="Calibri"/>
                <w:b/>
                <w:bCs/>
                <w:color w:val="auto"/>
                <w:sz w:val="20"/>
                <w:szCs w:val="20"/>
                <w:lang w:eastAsia="ru-RU"/>
              </w:rPr>
            </w:pPr>
            <w:bookmarkStart w:id="3" w:name="_Hlk123724485"/>
            <w:r w:rsidRPr="004C20ED">
              <w:rPr>
                <w:rFonts w:eastAsia="Calibri"/>
                <w:b/>
                <w:bCs/>
                <w:color w:val="auto"/>
                <w:sz w:val="20"/>
                <w:szCs w:val="20"/>
                <w:lang w:eastAsia="ru-RU"/>
              </w:rPr>
              <w:t>Наименование документа/</w:t>
            </w:r>
          </w:p>
          <w:p w:rsidR="00D32285" w:rsidRPr="004C20ED" w:rsidRDefault="00D32285" w:rsidP="00223E66">
            <w:pPr>
              <w:widowControl/>
              <w:suppressAutoHyphens w:val="0"/>
              <w:jc w:val="center"/>
              <w:rPr>
                <w:rFonts w:eastAsia="Calibri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b/>
                <w:bCs/>
                <w:color w:val="auto"/>
                <w:sz w:val="20"/>
                <w:szCs w:val="20"/>
                <w:lang w:eastAsia="ru-RU"/>
              </w:rPr>
              <w:t>форма</w:t>
            </w:r>
          </w:p>
        </w:tc>
        <w:tc>
          <w:tcPr>
            <w:tcW w:w="4205" w:type="dxa"/>
            <w:gridSpan w:val="3"/>
            <w:shd w:val="clear" w:color="auto" w:fill="F2F2F2"/>
          </w:tcPr>
          <w:p w:rsidR="00D32285" w:rsidRPr="004C20ED" w:rsidRDefault="00D32285" w:rsidP="00223E66">
            <w:pPr>
              <w:widowControl/>
              <w:suppressAutoHyphens w:val="0"/>
              <w:jc w:val="center"/>
              <w:rPr>
                <w:rFonts w:eastAsia="Calibri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b/>
                <w:bCs/>
                <w:color w:val="auto"/>
                <w:sz w:val="20"/>
                <w:szCs w:val="20"/>
                <w:lang w:eastAsia="ru-RU"/>
              </w:rPr>
              <w:t>Составление документа</w:t>
            </w:r>
          </w:p>
        </w:tc>
        <w:tc>
          <w:tcPr>
            <w:tcW w:w="4110" w:type="dxa"/>
            <w:gridSpan w:val="3"/>
            <w:shd w:val="clear" w:color="auto" w:fill="F2F2F2"/>
          </w:tcPr>
          <w:p w:rsidR="00D32285" w:rsidRPr="004C20ED" w:rsidRDefault="00D32285" w:rsidP="00223E66">
            <w:pPr>
              <w:widowControl/>
              <w:suppressAutoHyphens w:val="0"/>
              <w:jc w:val="center"/>
              <w:rPr>
                <w:rFonts w:eastAsia="Calibri"/>
                <w:b/>
                <w:bCs/>
                <w:color w:val="auto"/>
                <w:sz w:val="20"/>
                <w:szCs w:val="20"/>
                <w:lang w:eastAsia="ru-RU"/>
              </w:rPr>
            </w:pPr>
            <w:r>
              <w:rPr>
                <w:rFonts w:eastAsia="Calibri"/>
                <w:b/>
                <w:bCs/>
                <w:color w:val="auto"/>
                <w:sz w:val="20"/>
                <w:szCs w:val="20"/>
                <w:lang w:eastAsia="ru-RU"/>
              </w:rPr>
              <w:t>Пред</w:t>
            </w:r>
            <w:r w:rsidRPr="004C20ED">
              <w:rPr>
                <w:rFonts w:eastAsia="Calibri"/>
                <w:b/>
                <w:bCs/>
                <w:color w:val="auto"/>
                <w:sz w:val="20"/>
                <w:szCs w:val="20"/>
                <w:lang w:eastAsia="ru-RU"/>
              </w:rPr>
              <w:t>ставление документа</w:t>
            </w:r>
          </w:p>
        </w:tc>
        <w:tc>
          <w:tcPr>
            <w:tcW w:w="2835" w:type="dxa"/>
            <w:gridSpan w:val="2"/>
            <w:shd w:val="clear" w:color="auto" w:fill="F2F2F2"/>
          </w:tcPr>
          <w:p w:rsidR="00D32285" w:rsidRPr="004C20ED" w:rsidRDefault="00D32285" w:rsidP="00223E66">
            <w:pPr>
              <w:widowControl/>
              <w:suppressAutoHyphens w:val="0"/>
              <w:jc w:val="center"/>
              <w:rPr>
                <w:rFonts w:eastAsia="Calibri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b/>
                <w:bCs/>
                <w:color w:val="auto"/>
                <w:sz w:val="20"/>
                <w:szCs w:val="20"/>
                <w:lang w:eastAsia="ru-RU"/>
              </w:rPr>
              <w:t>Обработка документа</w:t>
            </w:r>
          </w:p>
        </w:tc>
        <w:tc>
          <w:tcPr>
            <w:tcW w:w="2337" w:type="dxa"/>
            <w:gridSpan w:val="2"/>
            <w:shd w:val="clear" w:color="auto" w:fill="F2F2F2"/>
          </w:tcPr>
          <w:p w:rsidR="00D32285" w:rsidRPr="004C20ED" w:rsidRDefault="00D32285" w:rsidP="00223E66">
            <w:pPr>
              <w:widowControl/>
              <w:suppressAutoHyphens w:val="0"/>
              <w:jc w:val="center"/>
              <w:rPr>
                <w:rFonts w:eastAsia="Calibri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b/>
                <w:bCs/>
                <w:color w:val="auto"/>
                <w:sz w:val="20"/>
                <w:szCs w:val="20"/>
                <w:lang w:eastAsia="ru-RU"/>
              </w:rPr>
              <w:t>Передача в архив учреждения</w:t>
            </w:r>
          </w:p>
        </w:tc>
      </w:tr>
      <w:tr w:rsidR="00D32285" w:rsidRPr="004C20ED" w:rsidTr="00223E66">
        <w:trPr>
          <w:trHeight w:val="519"/>
        </w:trPr>
        <w:tc>
          <w:tcPr>
            <w:tcW w:w="1607" w:type="dxa"/>
            <w:vMerge/>
            <w:shd w:val="clear" w:color="auto" w:fill="F2F2F2"/>
          </w:tcPr>
          <w:p w:rsidR="00D32285" w:rsidRPr="004C20ED" w:rsidRDefault="00D32285" w:rsidP="00223E66">
            <w:pPr>
              <w:widowControl/>
              <w:suppressAutoHyphens w:val="0"/>
              <w:jc w:val="center"/>
              <w:rPr>
                <w:rFonts w:eastAsia="Calibri"/>
                <w:b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512" w:type="dxa"/>
            <w:shd w:val="clear" w:color="auto" w:fill="F2F2F2"/>
          </w:tcPr>
          <w:p w:rsidR="00D32285" w:rsidRPr="004C20ED" w:rsidRDefault="00D32285" w:rsidP="00223E66">
            <w:pPr>
              <w:widowControl/>
              <w:suppressAutoHyphens w:val="0"/>
              <w:jc w:val="center"/>
              <w:rPr>
                <w:rFonts w:eastAsia="Calibri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b/>
                <w:bCs/>
                <w:color w:val="auto"/>
                <w:sz w:val="20"/>
                <w:szCs w:val="20"/>
                <w:lang w:eastAsia="ru-RU"/>
              </w:rPr>
              <w:t>Составитель (должностное лицо, отдел)</w:t>
            </w:r>
          </w:p>
        </w:tc>
        <w:tc>
          <w:tcPr>
            <w:tcW w:w="1417" w:type="dxa"/>
            <w:shd w:val="clear" w:color="auto" w:fill="F2F2F2"/>
          </w:tcPr>
          <w:p w:rsidR="00D32285" w:rsidRPr="004C20ED" w:rsidRDefault="00D32285" w:rsidP="00223E66">
            <w:pPr>
              <w:widowControl/>
              <w:suppressAutoHyphens w:val="0"/>
              <w:jc w:val="center"/>
              <w:rPr>
                <w:rFonts w:eastAsia="Calibri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b/>
                <w:bCs/>
                <w:color w:val="auto"/>
                <w:sz w:val="20"/>
                <w:szCs w:val="20"/>
                <w:lang w:eastAsia="ru-RU"/>
              </w:rPr>
              <w:t>Ответствен. исполнитель</w:t>
            </w:r>
          </w:p>
        </w:tc>
        <w:tc>
          <w:tcPr>
            <w:tcW w:w="1276" w:type="dxa"/>
            <w:shd w:val="clear" w:color="auto" w:fill="F2F2F2"/>
          </w:tcPr>
          <w:p w:rsidR="00D32285" w:rsidRPr="004C20ED" w:rsidRDefault="00D32285" w:rsidP="00223E66">
            <w:pPr>
              <w:widowControl/>
              <w:suppressAutoHyphens w:val="0"/>
              <w:jc w:val="center"/>
              <w:rPr>
                <w:rFonts w:eastAsia="Calibri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b/>
                <w:bCs/>
                <w:color w:val="auto"/>
                <w:sz w:val="20"/>
                <w:szCs w:val="20"/>
                <w:lang w:eastAsia="ru-RU"/>
              </w:rPr>
              <w:t xml:space="preserve">Срок </w:t>
            </w:r>
            <w:proofErr w:type="spellStart"/>
            <w:proofErr w:type="gramStart"/>
            <w:r w:rsidRPr="004C20ED">
              <w:rPr>
                <w:rFonts w:eastAsia="Calibri"/>
                <w:b/>
                <w:bCs/>
                <w:color w:val="auto"/>
                <w:sz w:val="20"/>
                <w:szCs w:val="20"/>
                <w:lang w:eastAsia="ru-RU"/>
              </w:rPr>
              <w:t>исполне-ния</w:t>
            </w:r>
            <w:proofErr w:type="spellEnd"/>
            <w:proofErr w:type="gramEnd"/>
          </w:p>
        </w:tc>
        <w:tc>
          <w:tcPr>
            <w:tcW w:w="1275" w:type="dxa"/>
            <w:shd w:val="clear" w:color="auto" w:fill="F2F2F2"/>
          </w:tcPr>
          <w:p w:rsidR="00D32285" w:rsidRPr="004C20ED" w:rsidRDefault="00D32285" w:rsidP="00223E66">
            <w:pPr>
              <w:widowControl/>
              <w:suppressAutoHyphens w:val="0"/>
              <w:jc w:val="center"/>
              <w:rPr>
                <w:rFonts w:eastAsia="Calibri"/>
                <w:b/>
                <w:bCs/>
                <w:color w:val="auto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20ED">
              <w:rPr>
                <w:rFonts w:eastAsia="Calibri"/>
                <w:b/>
                <w:bCs/>
                <w:color w:val="auto"/>
                <w:sz w:val="20"/>
                <w:szCs w:val="20"/>
                <w:lang w:eastAsia="ru-RU"/>
              </w:rPr>
              <w:t>Отправи-тель</w:t>
            </w:r>
            <w:proofErr w:type="spellEnd"/>
            <w:proofErr w:type="gramEnd"/>
          </w:p>
        </w:tc>
        <w:tc>
          <w:tcPr>
            <w:tcW w:w="1417" w:type="dxa"/>
            <w:shd w:val="clear" w:color="auto" w:fill="F2F2F2"/>
          </w:tcPr>
          <w:p w:rsidR="00D32285" w:rsidRPr="004C20ED" w:rsidRDefault="00D32285" w:rsidP="00223E66">
            <w:pPr>
              <w:widowControl/>
              <w:suppressAutoHyphens w:val="0"/>
              <w:jc w:val="center"/>
              <w:rPr>
                <w:rFonts w:eastAsia="Calibri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b/>
                <w:bCs/>
                <w:color w:val="auto"/>
                <w:sz w:val="20"/>
                <w:szCs w:val="20"/>
                <w:lang w:eastAsia="ru-RU"/>
              </w:rPr>
              <w:t>Получатель</w:t>
            </w:r>
          </w:p>
        </w:tc>
        <w:tc>
          <w:tcPr>
            <w:tcW w:w="1418" w:type="dxa"/>
            <w:shd w:val="clear" w:color="auto" w:fill="F2F2F2"/>
          </w:tcPr>
          <w:p w:rsidR="00D32285" w:rsidRPr="004C20ED" w:rsidRDefault="00D32285" w:rsidP="00223E66">
            <w:pPr>
              <w:widowControl/>
              <w:suppressAutoHyphens w:val="0"/>
              <w:jc w:val="center"/>
              <w:rPr>
                <w:rFonts w:eastAsia="Calibri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b/>
                <w:bCs/>
                <w:color w:val="auto"/>
                <w:sz w:val="20"/>
                <w:szCs w:val="20"/>
                <w:lang w:eastAsia="ru-RU"/>
              </w:rPr>
              <w:t>Срок</w:t>
            </w:r>
          </w:p>
          <w:p w:rsidR="00D32285" w:rsidRPr="004C20ED" w:rsidRDefault="00D32285" w:rsidP="00223E66">
            <w:pPr>
              <w:widowControl/>
              <w:suppressAutoHyphens w:val="0"/>
              <w:jc w:val="center"/>
              <w:rPr>
                <w:rFonts w:eastAsia="Calibri"/>
                <w:b/>
                <w:bCs/>
                <w:color w:val="auto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20ED">
              <w:rPr>
                <w:rFonts w:eastAsia="Calibri"/>
                <w:b/>
                <w:bCs/>
                <w:color w:val="auto"/>
                <w:sz w:val="20"/>
                <w:szCs w:val="20"/>
                <w:lang w:eastAsia="ru-RU"/>
              </w:rPr>
              <w:t>представле-ния</w:t>
            </w:r>
            <w:proofErr w:type="spellEnd"/>
            <w:proofErr w:type="gramEnd"/>
          </w:p>
        </w:tc>
        <w:tc>
          <w:tcPr>
            <w:tcW w:w="1559" w:type="dxa"/>
            <w:shd w:val="clear" w:color="auto" w:fill="F2F2F2"/>
          </w:tcPr>
          <w:p w:rsidR="00D32285" w:rsidRPr="004C20ED" w:rsidRDefault="00D32285" w:rsidP="00223E66">
            <w:pPr>
              <w:widowControl/>
              <w:suppressAutoHyphens w:val="0"/>
              <w:jc w:val="center"/>
              <w:rPr>
                <w:rFonts w:eastAsia="Calibri"/>
                <w:b/>
                <w:bCs/>
                <w:color w:val="auto"/>
                <w:sz w:val="20"/>
                <w:szCs w:val="20"/>
                <w:lang w:eastAsia="ru-RU"/>
              </w:rPr>
            </w:pPr>
            <w:proofErr w:type="gramStart"/>
            <w:r w:rsidRPr="004C20ED">
              <w:rPr>
                <w:rFonts w:eastAsia="Calibri"/>
                <w:b/>
                <w:bCs/>
                <w:color w:val="auto"/>
                <w:sz w:val="20"/>
                <w:szCs w:val="20"/>
                <w:lang w:eastAsia="ru-RU"/>
              </w:rPr>
              <w:t>Ответствен-</w:t>
            </w:r>
            <w:proofErr w:type="spellStart"/>
            <w:r w:rsidRPr="004C20ED">
              <w:rPr>
                <w:rFonts w:eastAsia="Calibri"/>
                <w:b/>
                <w:bCs/>
                <w:color w:val="auto"/>
                <w:sz w:val="20"/>
                <w:szCs w:val="20"/>
                <w:lang w:eastAsia="ru-RU"/>
              </w:rPr>
              <w:t>ное</w:t>
            </w:r>
            <w:proofErr w:type="spellEnd"/>
            <w:proofErr w:type="gramEnd"/>
            <w:r w:rsidRPr="004C20ED">
              <w:rPr>
                <w:rFonts w:eastAsia="Calibri"/>
                <w:b/>
                <w:bCs/>
                <w:color w:val="auto"/>
                <w:sz w:val="20"/>
                <w:szCs w:val="20"/>
                <w:lang w:eastAsia="ru-RU"/>
              </w:rPr>
              <w:t xml:space="preserve"> лицо</w:t>
            </w:r>
          </w:p>
        </w:tc>
        <w:tc>
          <w:tcPr>
            <w:tcW w:w="1276" w:type="dxa"/>
            <w:shd w:val="clear" w:color="auto" w:fill="F2F2F2"/>
          </w:tcPr>
          <w:p w:rsidR="00D32285" w:rsidRPr="004C20ED" w:rsidRDefault="00D32285" w:rsidP="00223E66">
            <w:pPr>
              <w:widowControl/>
              <w:suppressAutoHyphens w:val="0"/>
              <w:jc w:val="center"/>
              <w:rPr>
                <w:rFonts w:eastAsia="Calibri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b/>
                <w:bCs/>
                <w:color w:val="auto"/>
                <w:sz w:val="20"/>
                <w:szCs w:val="20"/>
                <w:lang w:eastAsia="ru-RU"/>
              </w:rPr>
              <w:t>Срок обработки</w:t>
            </w:r>
          </w:p>
        </w:tc>
        <w:tc>
          <w:tcPr>
            <w:tcW w:w="1276" w:type="dxa"/>
            <w:shd w:val="clear" w:color="auto" w:fill="F2F2F2"/>
          </w:tcPr>
          <w:p w:rsidR="00D32285" w:rsidRPr="004C20ED" w:rsidRDefault="00D32285" w:rsidP="00223E66">
            <w:pPr>
              <w:widowControl/>
              <w:suppressAutoHyphens w:val="0"/>
              <w:jc w:val="center"/>
              <w:rPr>
                <w:rFonts w:eastAsia="Calibri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b/>
                <w:bCs/>
                <w:color w:val="auto"/>
                <w:sz w:val="20"/>
                <w:szCs w:val="20"/>
                <w:lang w:eastAsia="ru-RU"/>
              </w:rPr>
              <w:t>Ответственное лицо</w:t>
            </w:r>
          </w:p>
        </w:tc>
        <w:tc>
          <w:tcPr>
            <w:tcW w:w="1061" w:type="dxa"/>
            <w:shd w:val="clear" w:color="auto" w:fill="F2F2F2"/>
          </w:tcPr>
          <w:p w:rsidR="00D32285" w:rsidRPr="004C20ED" w:rsidRDefault="00D32285" w:rsidP="00223E66">
            <w:pPr>
              <w:widowControl/>
              <w:suppressAutoHyphens w:val="0"/>
              <w:jc w:val="center"/>
              <w:rPr>
                <w:rFonts w:eastAsia="Calibri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b/>
                <w:bCs/>
                <w:color w:val="auto"/>
                <w:sz w:val="20"/>
                <w:szCs w:val="20"/>
                <w:lang w:eastAsia="ru-RU"/>
              </w:rPr>
              <w:t>Срок передачи</w:t>
            </w:r>
          </w:p>
        </w:tc>
      </w:tr>
      <w:bookmarkEnd w:id="2"/>
      <w:bookmarkEnd w:id="3"/>
      <w:tr w:rsidR="00D32285" w:rsidRPr="004C20ED" w:rsidTr="00223E66">
        <w:trPr>
          <w:trHeight w:val="835"/>
        </w:trPr>
        <w:tc>
          <w:tcPr>
            <w:tcW w:w="1607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Ведомость выдачи материальных ценностей на нужды учреждения</w:t>
            </w:r>
          </w:p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0504210</w:t>
            </w:r>
          </w:p>
        </w:tc>
        <w:tc>
          <w:tcPr>
            <w:tcW w:w="1512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МОЛ</w:t>
            </w:r>
          </w:p>
        </w:tc>
        <w:tc>
          <w:tcPr>
            <w:tcW w:w="1417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Руководитель</w:t>
            </w:r>
          </w:p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МОЛ</w:t>
            </w:r>
          </w:p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Получатель</w:t>
            </w:r>
          </w:p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МЦ</w:t>
            </w:r>
          </w:p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В момент совершения операции или сразу после окончания</w:t>
            </w:r>
          </w:p>
        </w:tc>
        <w:tc>
          <w:tcPr>
            <w:tcW w:w="1275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МОЛ</w:t>
            </w:r>
          </w:p>
        </w:tc>
        <w:tc>
          <w:tcPr>
            <w:tcW w:w="1417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Главный бухгалтер</w:t>
            </w:r>
          </w:p>
        </w:tc>
        <w:tc>
          <w:tcPr>
            <w:tcW w:w="1418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В течение двух дней с момента оформления</w:t>
            </w:r>
          </w:p>
        </w:tc>
        <w:tc>
          <w:tcPr>
            <w:tcW w:w="1559" w:type="dxa"/>
          </w:tcPr>
          <w:p w:rsidR="00D32285" w:rsidRPr="004C20ED" w:rsidRDefault="00D32285" w:rsidP="00223E66">
            <w:pPr>
              <w:widowControl/>
              <w:suppressAutoHyphens w:val="0"/>
              <w:spacing w:before="100" w:beforeAutospacing="1" w:afterAutospacing="1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Бухгалтер по учету НФА</w:t>
            </w:r>
          </w:p>
        </w:tc>
        <w:tc>
          <w:tcPr>
            <w:tcW w:w="1276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 xml:space="preserve">В день </w:t>
            </w:r>
            <w:proofErr w:type="spellStart"/>
            <w:proofErr w:type="gramStart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поступле-ния</w:t>
            </w:r>
            <w:proofErr w:type="spellEnd"/>
            <w:proofErr w:type="gramEnd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 xml:space="preserve"> документа</w:t>
            </w:r>
          </w:p>
        </w:tc>
        <w:tc>
          <w:tcPr>
            <w:tcW w:w="1276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Бухгалтер</w:t>
            </w:r>
          </w:p>
        </w:tc>
        <w:tc>
          <w:tcPr>
            <w:tcW w:w="1061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 xml:space="preserve">После сдачи </w:t>
            </w:r>
            <w:proofErr w:type="gramStart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отчет-</w:t>
            </w:r>
            <w:proofErr w:type="spellStart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ности</w:t>
            </w:r>
            <w:proofErr w:type="spellEnd"/>
            <w:proofErr w:type="gramEnd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 xml:space="preserve"> за текущий год</w:t>
            </w:r>
          </w:p>
        </w:tc>
      </w:tr>
      <w:tr w:rsidR="00D32285" w:rsidRPr="004C20ED" w:rsidTr="00223E66">
        <w:trPr>
          <w:trHeight w:val="835"/>
        </w:trPr>
        <w:tc>
          <w:tcPr>
            <w:tcW w:w="1607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Карточка-справка</w:t>
            </w:r>
          </w:p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0504417</w:t>
            </w:r>
          </w:p>
        </w:tc>
        <w:tc>
          <w:tcPr>
            <w:tcW w:w="1512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Бухгалтер-расчетчик</w:t>
            </w:r>
          </w:p>
        </w:tc>
        <w:tc>
          <w:tcPr>
            <w:tcW w:w="1417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Главный бухгалтер</w:t>
            </w:r>
          </w:p>
        </w:tc>
        <w:tc>
          <w:tcPr>
            <w:tcW w:w="1276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Ежемесячно</w:t>
            </w:r>
          </w:p>
        </w:tc>
        <w:tc>
          <w:tcPr>
            <w:tcW w:w="1275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Бухгалтер-расчетчик</w:t>
            </w:r>
          </w:p>
        </w:tc>
        <w:tc>
          <w:tcPr>
            <w:tcW w:w="1417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Главный бухгалтер</w:t>
            </w:r>
          </w:p>
        </w:tc>
        <w:tc>
          <w:tcPr>
            <w:tcW w:w="1418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В течение одного дня с момента оформления</w:t>
            </w:r>
          </w:p>
        </w:tc>
        <w:tc>
          <w:tcPr>
            <w:tcW w:w="1559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Бухгалтер-расчетчик</w:t>
            </w:r>
          </w:p>
        </w:tc>
        <w:tc>
          <w:tcPr>
            <w:tcW w:w="1276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Ежемесячно (</w:t>
            </w:r>
            <w:proofErr w:type="spellStart"/>
            <w:proofErr w:type="gramStart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ежеквар-тально</w:t>
            </w:r>
            <w:proofErr w:type="spellEnd"/>
            <w:proofErr w:type="gramEnd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, ежегодно)</w:t>
            </w:r>
          </w:p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 xml:space="preserve">Путем вывода формы из </w:t>
            </w:r>
            <w:proofErr w:type="spellStart"/>
            <w:proofErr w:type="gramStart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автоматизи-рованной</w:t>
            </w:r>
            <w:proofErr w:type="spellEnd"/>
            <w:proofErr w:type="gramEnd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 xml:space="preserve"> системы</w:t>
            </w:r>
          </w:p>
        </w:tc>
        <w:tc>
          <w:tcPr>
            <w:tcW w:w="1276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Бухгалтер</w:t>
            </w:r>
          </w:p>
        </w:tc>
        <w:tc>
          <w:tcPr>
            <w:tcW w:w="1061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 xml:space="preserve">После сдачи </w:t>
            </w:r>
            <w:proofErr w:type="gramStart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отчет-</w:t>
            </w:r>
            <w:proofErr w:type="spellStart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ности</w:t>
            </w:r>
            <w:proofErr w:type="spellEnd"/>
            <w:proofErr w:type="gramEnd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 xml:space="preserve"> за текущий год</w:t>
            </w:r>
          </w:p>
        </w:tc>
      </w:tr>
      <w:tr w:rsidR="00D32285" w:rsidRPr="004C20ED" w:rsidTr="00223E66">
        <w:trPr>
          <w:trHeight w:val="835"/>
        </w:trPr>
        <w:tc>
          <w:tcPr>
            <w:tcW w:w="1607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Табель учета использования рабочего времени</w:t>
            </w:r>
          </w:p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0504421</w:t>
            </w:r>
          </w:p>
        </w:tc>
        <w:tc>
          <w:tcPr>
            <w:tcW w:w="1512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Руководитель</w:t>
            </w:r>
          </w:p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подразделения</w:t>
            </w:r>
          </w:p>
        </w:tc>
        <w:tc>
          <w:tcPr>
            <w:tcW w:w="1417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Специалист</w:t>
            </w:r>
          </w:p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кадровой</w:t>
            </w:r>
          </w:p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службы</w:t>
            </w:r>
          </w:p>
        </w:tc>
        <w:tc>
          <w:tcPr>
            <w:tcW w:w="1276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Ежемесячно</w:t>
            </w:r>
          </w:p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(последняя дата месяца)</w:t>
            </w:r>
          </w:p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Корректирующий</w:t>
            </w:r>
          </w:p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табель по мере составления</w:t>
            </w:r>
          </w:p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D32285" w:rsidRPr="004C20ED" w:rsidRDefault="00D32285" w:rsidP="00223E66">
            <w:pPr>
              <w:widowControl/>
              <w:suppressAutoHyphens w:val="0"/>
              <w:spacing w:before="100" w:beforeAutospacing="1" w:afterAutospacing="1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proofErr w:type="gramStart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Руководи-</w:t>
            </w:r>
            <w:proofErr w:type="spellStart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тель</w:t>
            </w:r>
            <w:proofErr w:type="spellEnd"/>
            <w:proofErr w:type="gramEnd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подразде-ления</w:t>
            </w:r>
            <w:proofErr w:type="spellEnd"/>
          </w:p>
        </w:tc>
        <w:tc>
          <w:tcPr>
            <w:tcW w:w="1417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Бухгалтер-расчетчик</w:t>
            </w:r>
          </w:p>
        </w:tc>
        <w:tc>
          <w:tcPr>
            <w:tcW w:w="1418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В день составления</w:t>
            </w:r>
          </w:p>
        </w:tc>
        <w:tc>
          <w:tcPr>
            <w:tcW w:w="1559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Бухгалтер-расчетчик</w:t>
            </w:r>
          </w:p>
        </w:tc>
        <w:tc>
          <w:tcPr>
            <w:tcW w:w="1276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 xml:space="preserve">В день </w:t>
            </w:r>
            <w:proofErr w:type="spellStart"/>
            <w:proofErr w:type="gramStart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поступле-ния</w:t>
            </w:r>
            <w:proofErr w:type="spellEnd"/>
            <w:proofErr w:type="gramEnd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 xml:space="preserve"> документа</w:t>
            </w:r>
          </w:p>
        </w:tc>
        <w:tc>
          <w:tcPr>
            <w:tcW w:w="1276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Бухгалтер</w:t>
            </w:r>
          </w:p>
        </w:tc>
        <w:tc>
          <w:tcPr>
            <w:tcW w:w="1061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 xml:space="preserve">После сдачи </w:t>
            </w:r>
            <w:proofErr w:type="gramStart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отчет-</w:t>
            </w:r>
            <w:proofErr w:type="spellStart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ности</w:t>
            </w:r>
            <w:proofErr w:type="spellEnd"/>
            <w:proofErr w:type="gramEnd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 xml:space="preserve"> за текущий год</w:t>
            </w:r>
          </w:p>
        </w:tc>
      </w:tr>
      <w:tr w:rsidR="00D32285" w:rsidRPr="004C20ED" w:rsidTr="00223E66">
        <w:trPr>
          <w:trHeight w:val="835"/>
        </w:trPr>
        <w:tc>
          <w:tcPr>
            <w:tcW w:w="1607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 xml:space="preserve">Записка-расчет об исчислении среднего </w:t>
            </w: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lastRenderedPageBreak/>
              <w:t>заработка при предоставлении отпуска, увольнении и других случаях</w:t>
            </w:r>
          </w:p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0504425</w:t>
            </w:r>
          </w:p>
        </w:tc>
        <w:tc>
          <w:tcPr>
            <w:tcW w:w="1512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lastRenderedPageBreak/>
              <w:t>Бухгалтер-расчетчик</w:t>
            </w:r>
          </w:p>
        </w:tc>
        <w:tc>
          <w:tcPr>
            <w:tcW w:w="1417" w:type="dxa"/>
          </w:tcPr>
          <w:p w:rsidR="00D32285" w:rsidRPr="004C20ED" w:rsidRDefault="00D32285" w:rsidP="00223E66">
            <w:pPr>
              <w:widowControl/>
              <w:suppressAutoHyphens w:val="0"/>
              <w:spacing w:before="100" w:beforeAutospacing="1" w:afterAutospacing="1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 xml:space="preserve">Специалист кадровой службы, </w:t>
            </w: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lastRenderedPageBreak/>
              <w:t>Руководитель группы учета</w:t>
            </w:r>
          </w:p>
          <w:p w:rsidR="00D32285" w:rsidRPr="004C20ED" w:rsidRDefault="00D32285" w:rsidP="00223E66">
            <w:pPr>
              <w:widowControl/>
              <w:suppressAutoHyphens w:val="0"/>
              <w:spacing w:before="100" w:beforeAutospacing="1" w:afterAutospacing="1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lastRenderedPageBreak/>
              <w:t xml:space="preserve">В день предоставления </w:t>
            </w: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lastRenderedPageBreak/>
              <w:t>бухгалтеру-расчетчику приказа на отпуск, увольнение</w:t>
            </w:r>
          </w:p>
        </w:tc>
        <w:tc>
          <w:tcPr>
            <w:tcW w:w="1275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lastRenderedPageBreak/>
              <w:t>Бухгалтер-расчетчик</w:t>
            </w:r>
          </w:p>
        </w:tc>
        <w:tc>
          <w:tcPr>
            <w:tcW w:w="1417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Руководитель группы учета</w:t>
            </w:r>
          </w:p>
        </w:tc>
        <w:tc>
          <w:tcPr>
            <w:tcW w:w="1418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В день составления</w:t>
            </w:r>
          </w:p>
        </w:tc>
        <w:tc>
          <w:tcPr>
            <w:tcW w:w="1559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Бухгалтер-расчетчик</w:t>
            </w:r>
          </w:p>
        </w:tc>
        <w:tc>
          <w:tcPr>
            <w:tcW w:w="1276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В день составления</w:t>
            </w:r>
          </w:p>
        </w:tc>
        <w:tc>
          <w:tcPr>
            <w:tcW w:w="1276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Бухгалтер</w:t>
            </w:r>
          </w:p>
        </w:tc>
        <w:tc>
          <w:tcPr>
            <w:tcW w:w="1061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 xml:space="preserve">После сдачи </w:t>
            </w:r>
            <w:proofErr w:type="gramStart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отчет-</w:t>
            </w:r>
            <w:proofErr w:type="spellStart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lastRenderedPageBreak/>
              <w:t>ности</w:t>
            </w:r>
            <w:proofErr w:type="spellEnd"/>
            <w:proofErr w:type="gramEnd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 xml:space="preserve"> за текущий год</w:t>
            </w:r>
          </w:p>
        </w:tc>
      </w:tr>
      <w:tr w:rsidR="00D32285" w:rsidRPr="004C20ED" w:rsidTr="00223E66">
        <w:trPr>
          <w:trHeight w:val="835"/>
        </w:trPr>
        <w:tc>
          <w:tcPr>
            <w:tcW w:w="1607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lastRenderedPageBreak/>
              <w:t>Квитанция</w:t>
            </w:r>
          </w:p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0504510</w:t>
            </w:r>
          </w:p>
        </w:tc>
        <w:tc>
          <w:tcPr>
            <w:tcW w:w="1512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Бухгалтер-кассир</w:t>
            </w:r>
          </w:p>
        </w:tc>
        <w:tc>
          <w:tcPr>
            <w:tcW w:w="1417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Кассир</w:t>
            </w:r>
          </w:p>
        </w:tc>
        <w:tc>
          <w:tcPr>
            <w:tcW w:w="1276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Бухгалтер</w:t>
            </w:r>
          </w:p>
        </w:tc>
        <w:tc>
          <w:tcPr>
            <w:tcW w:w="1061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 xml:space="preserve">После сдачи </w:t>
            </w:r>
            <w:proofErr w:type="gramStart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отчет-</w:t>
            </w:r>
            <w:proofErr w:type="spellStart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ности</w:t>
            </w:r>
            <w:proofErr w:type="spellEnd"/>
            <w:proofErr w:type="gramEnd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 xml:space="preserve"> за текущий год</w:t>
            </w:r>
          </w:p>
        </w:tc>
      </w:tr>
      <w:tr w:rsidR="00D32285" w:rsidRPr="004C20ED" w:rsidTr="00223E66">
        <w:trPr>
          <w:trHeight w:val="835"/>
        </w:trPr>
        <w:tc>
          <w:tcPr>
            <w:tcW w:w="1607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Кассовая книга</w:t>
            </w:r>
          </w:p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0504514</w:t>
            </w:r>
          </w:p>
        </w:tc>
        <w:tc>
          <w:tcPr>
            <w:tcW w:w="1512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Бухгалтер-кассир</w:t>
            </w:r>
          </w:p>
        </w:tc>
        <w:tc>
          <w:tcPr>
            <w:tcW w:w="1417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Главный бухгалтер</w:t>
            </w:r>
          </w:p>
        </w:tc>
        <w:tc>
          <w:tcPr>
            <w:tcW w:w="1276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В момент составления</w:t>
            </w:r>
          </w:p>
        </w:tc>
        <w:tc>
          <w:tcPr>
            <w:tcW w:w="1275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Бухгалтер-кассир</w:t>
            </w:r>
          </w:p>
        </w:tc>
        <w:tc>
          <w:tcPr>
            <w:tcW w:w="1417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Главный бухгалтер</w:t>
            </w:r>
          </w:p>
        </w:tc>
        <w:tc>
          <w:tcPr>
            <w:tcW w:w="1418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В течение одного дня с момента составления</w:t>
            </w:r>
          </w:p>
        </w:tc>
        <w:tc>
          <w:tcPr>
            <w:tcW w:w="1559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Бухгалтер-кассир</w:t>
            </w:r>
          </w:p>
        </w:tc>
        <w:tc>
          <w:tcPr>
            <w:tcW w:w="1276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Ежедневно (</w:t>
            </w:r>
            <w:proofErr w:type="spellStart"/>
            <w:proofErr w:type="gramStart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ежемесяч</w:t>
            </w:r>
            <w:proofErr w:type="spellEnd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-но</w:t>
            </w:r>
            <w:proofErr w:type="gramEnd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)</w:t>
            </w:r>
          </w:p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 xml:space="preserve">путем вывода формы из </w:t>
            </w:r>
            <w:proofErr w:type="spellStart"/>
            <w:proofErr w:type="gramStart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автоматизи-рованной</w:t>
            </w:r>
            <w:proofErr w:type="spellEnd"/>
            <w:proofErr w:type="gramEnd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 xml:space="preserve"> системы</w:t>
            </w:r>
          </w:p>
        </w:tc>
        <w:tc>
          <w:tcPr>
            <w:tcW w:w="1276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Бухгалтер</w:t>
            </w:r>
          </w:p>
        </w:tc>
        <w:tc>
          <w:tcPr>
            <w:tcW w:w="1061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 xml:space="preserve">После сдачи </w:t>
            </w:r>
            <w:proofErr w:type="gramStart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отчет-</w:t>
            </w:r>
            <w:proofErr w:type="spellStart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ности</w:t>
            </w:r>
            <w:proofErr w:type="spellEnd"/>
            <w:proofErr w:type="gramEnd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 xml:space="preserve"> за текущий год</w:t>
            </w:r>
          </w:p>
        </w:tc>
      </w:tr>
      <w:tr w:rsidR="00D32285" w:rsidRPr="004C20ED" w:rsidTr="00223E66">
        <w:trPr>
          <w:trHeight w:val="835"/>
        </w:trPr>
        <w:tc>
          <w:tcPr>
            <w:tcW w:w="1607" w:type="dxa"/>
          </w:tcPr>
          <w:p w:rsidR="00D32285" w:rsidRPr="005B6654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5B6654">
              <w:rPr>
                <w:rFonts w:eastAsia="Calibri"/>
                <w:color w:val="auto"/>
                <w:sz w:val="20"/>
                <w:szCs w:val="20"/>
                <w:lang w:eastAsia="ru-RU"/>
              </w:rPr>
              <w:t>Извещение</w:t>
            </w:r>
          </w:p>
          <w:p w:rsidR="00D32285" w:rsidRPr="005B6654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5B6654">
              <w:rPr>
                <w:rFonts w:eastAsia="Calibri"/>
                <w:color w:val="auto"/>
                <w:sz w:val="20"/>
                <w:szCs w:val="20"/>
                <w:lang w:eastAsia="ru-RU"/>
              </w:rPr>
              <w:t>0504805</w:t>
            </w:r>
          </w:p>
        </w:tc>
        <w:tc>
          <w:tcPr>
            <w:tcW w:w="1512" w:type="dxa"/>
          </w:tcPr>
          <w:p w:rsidR="00D32285" w:rsidRPr="005B6654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5B6654">
              <w:rPr>
                <w:rFonts w:eastAsia="Calibri"/>
                <w:color w:val="auto"/>
                <w:sz w:val="20"/>
                <w:szCs w:val="20"/>
                <w:lang w:eastAsia="ru-RU"/>
              </w:rPr>
              <w:t>Бухгалтер</w:t>
            </w:r>
          </w:p>
        </w:tc>
        <w:tc>
          <w:tcPr>
            <w:tcW w:w="1417" w:type="dxa"/>
          </w:tcPr>
          <w:p w:rsidR="00D32285" w:rsidRPr="005B6654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5B6654">
              <w:rPr>
                <w:rFonts w:eastAsia="Calibri"/>
                <w:color w:val="auto"/>
                <w:sz w:val="20"/>
                <w:szCs w:val="20"/>
                <w:lang w:eastAsia="ru-RU"/>
              </w:rPr>
              <w:t>Руководитель</w:t>
            </w:r>
          </w:p>
          <w:p w:rsidR="00D32285" w:rsidRPr="005B6654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5B6654">
              <w:rPr>
                <w:rFonts w:eastAsia="Calibri"/>
                <w:color w:val="auto"/>
                <w:sz w:val="20"/>
                <w:szCs w:val="20"/>
                <w:lang w:eastAsia="ru-RU"/>
              </w:rPr>
              <w:t>Главный бухгалтер</w:t>
            </w:r>
          </w:p>
        </w:tc>
        <w:tc>
          <w:tcPr>
            <w:tcW w:w="1276" w:type="dxa"/>
          </w:tcPr>
          <w:p w:rsidR="00D32285" w:rsidRPr="005B6654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5B6654">
              <w:rPr>
                <w:rFonts w:eastAsia="Calibri"/>
                <w:color w:val="auto"/>
                <w:sz w:val="20"/>
                <w:szCs w:val="20"/>
                <w:lang w:eastAsia="ru-RU"/>
              </w:rPr>
              <w:t>По мере составления</w:t>
            </w:r>
          </w:p>
        </w:tc>
        <w:tc>
          <w:tcPr>
            <w:tcW w:w="1275" w:type="dxa"/>
          </w:tcPr>
          <w:p w:rsidR="00D32285" w:rsidRPr="005B6654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5B6654">
              <w:rPr>
                <w:rFonts w:eastAsia="Calibri"/>
                <w:color w:val="auto"/>
                <w:sz w:val="20"/>
                <w:szCs w:val="20"/>
                <w:lang w:eastAsia="ru-RU"/>
              </w:rPr>
              <w:t>Бухгалтер</w:t>
            </w:r>
          </w:p>
        </w:tc>
        <w:tc>
          <w:tcPr>
            <w:tcW w:w="1417" w:type="dxa"/>
          </w:tcPr>
          <w:p w:rsidR="00D32285" w:rsidRPr="005B6654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5B6654">
              <w:rPr>
                <w:rFonts w:eastAsia="Calibri"/>
                <w:color w:val="auto"/>
                <w:sz w:val="20"/>
                <w:szCs w:val="20"/>
                <w:lang w:eastAsia="ru-RU"/>
              </w:rPr>
              <w:t>Сторона получатель</w:t>
            </w:r>
          </w:p>
        </w:tc>
        <w:tc>
          <w:tcPr>
            <w:tcW w:w="1418" w:type="dxa"/>
          </w:tcPr>
          <w:p w:rsidR="00D32285" w:rsidRPr="005B6654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5B6654">
              <w:rPr>
                <w:rFonts w:eastAsia="Calibri"/>
                <w:color w:val="auto"/>
                <w:sz w:val="20"/>
                <w:szCs w:val="20"/>
                <w:lang w:eastAsia="ru-RU"/>
              </w:rPr>
              <w:t>В течение трех дней с момента составления</w:t>
            </w:r>
          </w:p>
        </w:tc>
        <w:tc>
          <w:tcPr>
            <w:tcW w:w="1559" w:type="dxa"/>
          </w:tcPr>
          <w:p w:rsidR="00D32285" w:rsidRPr="005B6654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5B6654">
              <w:rPr>
                <w:rFonts w:eastAsia="Calibri"/>
                <w:color w:val="auto"/>
                <w:sz w:val="20"/>
                <w:szCs w:val="20"/>
                <w:lang w:eastAsia="ru-RU"/>
              </w:rPr>
              <w:t>Бухгалтер</w:t>
            </w:r>
          </w:p>
        </w:tc>
        <w:tc>
          <w:tcPr>
            <w:tcW w:w="1276" w:type="dxa"/>
          </w:tcPr>
          <w:p w:rsidR="00D32285" w:rsidRPr="005B6654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5B6654">
              <w:rPr>
                <w:rFonts w:eastAsia="Calibri"/>
                <w:color w:val="auto"/>
                <w:sz w:val="20"/>
                <w:szCs w:val="20"/>
                <w:lang w:eastAsia="ru-RU"/>
              </w:rPr>
              <w:t xml:space="preserve">После </w:t>
            </w:r>
            <w:proofErr w:type="spellStart"/>
            <w:proofErr w:type="gramStart"/>
            <w:r w:rsidRPr="005B6654">
              <w:rPr>
                <w:rFonts w:eastAsia="Calibri"/>
                <w:color w:val="auto"/>
                <w:sz w:val="20"/>
                <w:szCs w:val="20"/>
                <w:lang w:eastAsia="ru-RU"/>
              </w:rPr>
              <w:t>согласова-ния</w:t>
            </w:r>
            <w:proofErr w:type="spellEnd"/>
            <w:proofErr w:type="gramEnd"/>
            <w:r w:rsidRPr="005B6654">
              <w:rPr>
                <w:rFonts w:eastAsia="Calibri"/>
                <w:color w:val="auto"/>
                <w:sz w:val="20"/>
                <w:szCs w:val="20"/>
                <w:lang w:eastAsia="ru-RU"/>
              </w:rPr>
              <w:t xml:space="preserve"> сторонами, в течение одного дня</w:t>
            </w:r>
          </w:p>
        </w:tc>
        <w:tc>
          <w:tcPr>
            <w:tcW w:w="1276" w:type="dxa"/>
          </w:tcPr>
          <w:p w:rsidR="00D32285" w:rsidRPr="005B6654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5B6654">
              <w:rPr>
                <w:rFonts w:eastAsia="Calibri"/>
                <w:color w:val="auto"/>
                <w:sz w:val="20"/>
                <w:szCs w:val="20"/>
                <w:lang w:eastAsia="ru-RU"/>
              </w:rPr>
              <w:t>Бухгалтер</w:t>
            </w:r>
          </w:p>
        </w:tc>
        <w:tc>
          <w:tcPr>
            <w:tcW w:w="1061" w:type="dxa"/>
          </w:tcPr>
          <w:p w:rsidR="00D32285" w:rsidRPr="005B6654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5B6654">
              <w:rPr>
                <w:rFonts w:eastAsia="Calibri"/>
                <w:color w:val="auto"/>
                <w:sz w:val="20"/>
                <w:szCs w:val="20"/>
                <w:lang w:eastAsia="ru-RU"/>
              </w:rPr>
              <w:t xml:space="preserve">После сдачи </w:t>
            </w:r>
            <w:proofErr w:type="gramStart"/>
            <w:r w:rsidRPr="005B6654">
              <w:rPr>
                <w:rFonts w:eastAsia="Calibri"/>
                <w:color w:val="auto"/>
                <w:sz w:val="20"/>
                <w:szCs w:val="20"/>
                <w:lang w:eastAsia="ru-RU"/>
              </w:rPr>
              <w:t>отчет-</w:t>
            </w:r>
            <w:proofErr w:type="spellStart"/>
            <w:r w:rsidRPr="005B6654">
              <w:rPr>
                <w:rFonts w:eastAsia="Calibri"/>
                <w:color w:val="auto"/>
                <w:sz w:val="20"/>
                <w:szCs w:val="20"/>
                <w:lang w:eastAsia="ru-RU"/>
              </w:rPr>
              <w:t>ности</w:t>
            </w:r>
            <w:proofErr w:type="spellEnd"/>
            <w:proofErr w:type="gramEnd"/>
            <w:r w:rsidRPr="005B6654">
              <w:rPr>
                <w:rFonts w:eastAsia="Calibri"/>
                <w:color w:val="auto"/>
                <w:sz w:val="20"/>
                <w:szCs w:val="20"/>
                <w:lang w:eastAsia="ru-RU"/>
              </w:rPr>
              <w:t xml:space="preserve"> за текущий год</w:t>
            </w:r>
          </w:p>
        </w:tc>
      </w:tr>
      <w:tr w:rsidR="00D32285" w:rsidRPr="004C20ED" w:rsidTr="00223E66">
        <w:trPr>
          <w:trHeight w:val="420"/>
        </w:trPr>
        <w:tc>
          <w:tcPr>
            <w:tcW w:w="1607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Бухгалтерская справка</w:t>
            </w:r>
          </w:p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0504833</w:t>
            </w:r>
          </w:p>
        </w:tc>
        <w:tc>
          <w:tcPr>
            <w:tcW w:w="1512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Бухгалтер</w:t>
            </w:r>
          </w:p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 xml:space="preserve">на основании документа, </w:t>
            </w:r>
            <w:proofErr w:type="gramStart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представлен-</w:t>
            </w:r>
            <w:proofErr w:type="spellStart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ного</w:t>
            </w:r>
            <w:proofErr w:type="spellEnd"/>
            <w:proofErr w:type="gramEnd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 xml:space="preserve"> должностным лицом, ответственным за операцию</w:t>
            </w:r>
          </w:p>
        </w:tc>
        <w:tc>
          <w:tcPr>
            <w:tcW w:w="1417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Документ, представлен-</w:t>
            </w:r>
            <w:proofErr w:type="spellStart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ный</w:t>
            </w:r>
            <w:proofErr w:type="spellEnd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 xml:space="preserve"> должностным </w:t>
            </w:r>
            <w:proofErr w:type="gramStart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 xml:space="preserve">лицом,   </w:t>
            </w:r>
            <w:proofErr w:type="gramEnd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 xml:space="preserve">        </w:t>
            </w:r>
            <w:proofErr w:type="spellStart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подписыва-ется</w:t>
            </w:r>
            <w:proofErr w:type="spellEnd"/>
          </w:p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proofErr w:type="gramStart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руководи-</w:t>
            </w:r>
            <w:proofErr w:type="spellStart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телем</w:t>
            </w:r>
            <w:proofErr w:type="spellEnd"/>
            <w:proofErr w:type="gramEnd"/>
          </w:p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proofErr w:type="gramStart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подразделе-</w:t>
            </w:r>
            <w:proofErr w:type="spellStart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В момент совершения операции или сразу после окончания</w:t>
            </w:r>
          </w:p>
        </w:tc>
        <w:tc>
          <w:tcPr>
            <w:tcW w:w="1275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Должност-ное</w:t>
            </w:r>
            <w:proofErr w:type="spellEnd"/>
            <w:proofErr w:type="gramEnd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 xml:space="preserve"> лицо</w:t>
            </w:r>
          </w:p>
        </w:tc>
        <w:tc>
          <w:tcPr>
            <w:tcW w:w="1417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Бухгалтер</w:t>
            </w:r>
          </w:p>
        </w:tc>
        <w:tc>
          <w:tcPr>
            <w:tcW w:w="1418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В течение двух дней с момента оформления</w:t>
            </w:r>
          </w:p>
        </w:tc>
        <w:tc>
          <w:tcPr>
            <w:tcW w:w="1559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Бухгалтер</w:t>
            </w:r>
          </w:p>
        </w:tc>
        <w:tc>
          <w:tcPr>
            <w:tcW w:w="1276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 xml:space="preserve">В день </w:t>
            </w:r>
            <w:proofErr w:type="spellStart"/>
            <w:proofErr w:type="gramStart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поступле-ния</w:t>
            </w:r>
            <w:proofErr w:type="spellEnd"/>
            <w:proofErr w:type="gramEnd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 xml:space="preserve"> документа</w:t>
            </w:r>
          </w:p>
        </w:tc>
        <w:tc>
          <w:tcPr>
            <w:tcW w:w="1276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Бухгалтер</w:t>
            </w:r>
          </w:p>
        </w:tc>
        <w:tc>
          <w:tcPr>
            <w:tcW w:w="1061" w:type="dxa"/>
          </w:tcPr>
          <w:p w:rsidR="00D32285" w:rsidRPr="004C20ED" w:rsidRDefault="00D32285" w:rsidP="00223E66">
            <w:pPr>
              <w:widowControl/>
              <w:suppressAutoHyphens w:val="0"/>
              <w:jc w:val="left"/>
              <w:rPr>
                <w:rFonts w:eastAsia="Calibri"/>
                <w:color w:val="auto"/>
                <w:sz w:val="20"/>
                <w:szCs w:val="20"/>
                <w:lang w:eastAsia="ru-RU"/>
              </w:rPr>
            </w:pPr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 xml:space="preserve">После сдачи </w:t>
            </w:r>
            <w:proofErr w:type="gramStart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отчет-</w:t>
            </w:r>
            <w:proofErr w:type="spellStart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>ности</w:t>
            </w:r>
            <w:proofErr w:type="spellEnd"/>
            <w:proofErr w:type="gramEnd"/>
            <w:r w:rsidRPr="004C20ED">
              <w:rPr>
                <w:rFonts w:eastAsia="Calibri"/>
                <w:color w:val="auto"/>
                <w:sz w:val="20"/>
                <w:szCs w:val="20"/>
                <w:lang w:eastAsia="ru-RU"/>
              </w:rPr>
              <w:t xml:space="preserve"> за текущий год</w:t>
            </w:r>
          </w:p>
        </w:tc>
      </w:tr>
    </w:tbl>
    <w:p w:rsidR="00D32285" w:rsidRPr="004C20ED" w:rsidRDefault="00D32285" w:rsidP="00D32285">
      <w:pPr>
        <w:tabs>
          <w:tab w:val="num" w:pos="0"/>
          <w:tab w:val="left" w:pos="142"/>
        </w:tabs>
        <w:autoSpaceDE w:val="0"/>
        <w:spacing w:line="360" w:lineRule="auto"/>
        <w:ind w:left="-284" w:firstLine="709"/>
        <w:contextualSpacing/>
        <w:rPr>
          <w:rFonts w:eastAsia="Arial"/>
          <w:color w:val="auto"/>
          <w:sz w:val="16"/>
          <w:szCs w:val="16"/>
        </w:rPr>
      </w:pPr>
    </w:p>
    <w:p w:rsidR="00D32285" w:rsidRPr="004C20ED" w:rsidRDefault="00D32285" w:rsidP="00D32285">
      <w:pPr>
        <w:jc w:val="center"/>
        <w:rPr>
          <w:rFonts w:eastAsia="Lucida Sans Unicode"/>
          <w:b/>
          <w:sz w:val="24"/>
          <w:lang w:eastAsia="ru-RU"/>
        </w:rPr>
      </w:pPr>
    </w:p>
    <w:p w:rsidR="00D32285" w:rsidRDefault="00D32285" w:rsidP="00D32285">
      <w:pPr>
        <w:jc w:val="center"/>
        <w:rPr>
          <w:rFonts w:eastAsia="Lucida Sans Unicode"/>
          <w:b/>
          <w:sz w:val="24"/>
          <w:lang w:eastAsia="ru-RU"/>
        </w:rPr>
      </w:pPr>
    </w:p>
    <w:p w:rsidR="00D32285" w:rsidRPr="00457B9F" w:rsidRDefault="00D32285" w:rsidP="00D32285">
      <w:pPr>
        <w:jc w:val="center"/>
        <w:rPr>
          <w:rFonts w:eastAsia="Lucida Sans Unicode"/>
          <w:b/>
          <w:sz w:val="24"/>
          <w:lang w:eastAsia="ru-RU"/>
        </w:rPr>
      </w:pPr>
      <w:r w:rsidRPr="00457B9F">
        <w:rPr>
          <w:rFonts w:eastAsia="Lucida Sans Unicode"/>
          <w:b/>
          <w:sz w:val="24"/>
          <w:lang w:eastAsia="ru-RU"/>
        </w:rPr>
        <w:t xml:space="preserve">График документооборота </w:t>
      </w:r>
    </w:p>
    <w:p w:rsidR="00D32285" w:rsidRPr="00457B9F" w:rsidRDefault="00D32285" w:rsidP="00D32285">
      <w:pPr>
        <w:suppressAutoHyphens w:val="0"/>
        <w:autoSpaceDE w:val="0"/>
        <w:autoSpaceDN w:val="0"/>
        <w:adjustRightInd w:val="0"/>
        <w:ind w:firstLine="720"/>
        <w:rPr>
          <w:color w:val="auto"/>
          <w:sz w:val="18"/>
          <w:szCs w:val="18"/>
          <w:lang w:eastAsia="ru-RU"/>
        </w:rPr>
      </w:pPr>
      <w:bookmarkStart w:id="4" w:name="sub_7778"/>
    </w:p>
    <w:tbl>
      <w:tblPr>
        <w:tblW w:w="1565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134"/>
        <w:gridCol w:w="708"/>
        <w:gridCol w:w="1276"/>
        <w:gridCol w:w="1985"/>
        <w:gridCol w:w="1985"/>
        <w:gridCol w:w="850"/>
        <w:gridCol w:w="1134"/>
        <w:gridCol w:w="1002"/>
        <w:gridCol w:w="982"/>
        <w:gridCol w:w="2126"/>
        <w:gridCol w:w="1985"/>
        <w:gridCol w:w="62"/>
      </w:tblGrid>
      <w:tr w:rsidR="00D32285" w:rsidRPr="00457B9F" w:rsidTr="00223E66">
        <w:trPr>
          <w:gridAfter w:val="1"/>
          <w:wAfter w:w="62" w:type="dxa"/>
        </w:trPr>
        <w:tc>
          <w:tcPr>
            <w:tcW w:w="1559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color w:val="auto"/>
                <w:sz w:val="18"/>
                <w:szCs w:val="18"/>
                <w:lang w:eastAsia="ru-RU"/>
              </w:rPr>
            </w:pPr>
            <w:bookmarkStart w:id="5" w:name="sub_4"/>
            <w:bookmarkEnd w:id="4"/>
            <w:r w:rsidRPr="00457B9F">
              <w:rPr>
                <w:b/>
                <w:bCs/>
                <w:color w:val="auto"/>
                <w:sz w:val="18"/>
                <w:szCs w:val="18"/>
                <w:lang w:eastAsia="ru-RU"/>
              </w:rPr>
              <w:t>1. Учет нефинансовых активов</w:t>
            </w:r>
            <w:bookmarkEnd w:id="5"/>
          </w:p>
        </w:tc>
      </w:tr>
      <w:tr w:rsidR="00D32285" w:rsidRPr="00457B9F" w:rsidTr="00223E66">
        <w:trPr>
          <w:gridAfter w:val="1"/>
          <w:wAfter w:w="62" w:type="dxa"/>
        </w:trPr>
        <w:tc>
          <w:tcPr>
            <w:tcW w:w="1559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color w:val="auto"/>
                <w:sz w:val="18"/>
                <w:szCs w:val="18"/>
                <w:lang w:eastAsia="ru-RU"/>
              </w:rPr>
            </w:pPr>
            <w:bookmarkStart w:id="6" w:name="sub_5"/>
            <w:r w:rsidRPr="00457B9F">
              <w:rPr>
                <w:b/>
                <w:bCs/>
                <w:color w:val="auto"/>
                <w:sz w:val="18"/>
                <w:szCs w:val="18"/>
                <w:lang w:eastAsia="ru-RU"/>
              </w:rPr>
              <w:t>1.1 Учет основных средств, нематериальных и непроизведенных активов, прав пользования</w:t>
            </w:r>
            <w:bookmarkEnd w:id="6"/>
          </w:p>
        </w:tc>
      </w:tr>
      <w:tr w:rsidR="00D32285" w:rsidRPr="00457B9F" w:rsidTr="00223E66">
        <w:trPr>
          <w:gridAfter w:val="1"/>
          <w:wAfter w:w="62" w:type="dxa"/>
        </w:trPr>
        <w:tc>
          <w:tcPr>
            <w:tcW w:w="42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Наименование документа/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информа-ции</w:t>
            </w:r>
            <w:proofErr w:type="spellEnd"/>
            <w:proofErr w:type="gramEnd"/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Вид представления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доку-мента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/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информац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. (бумажный/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электрон-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Ответствен-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за подготовку, ввод, направление документа/ информации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Срок ввода, создания документа ответственным исполнителем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Должностное лицо, подписывающее/ согласовывающее, утверждающее документ/ информацию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Срок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рассмо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 трения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/ согласования/ утверждения документа/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инфор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мации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Срок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направле-ния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документа/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информа-ции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в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бухгалте-рию</w:t>
            </w:r>
            <w:proofErr w:type="spellEnd"/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Бухгалтерия</w:t>
            </w:r>
          </w:p>
        </w:tc>
      </w:tr>
      <w:tr w:rsidR="00D32285" w:rsidRPr="00457B9F" w:rsidTr="00223E66">
        <w:trPr>
          <w:gridAfter w:val="1"/>
          <w:wAfter w:w="62" w:type="dxa"/>
        </w:trPr>
        <w:tc>
          <w:tcPr>
            <w:tcW w:w="42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Ответст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-венное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лицо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Срок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обработ-ки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/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преоб-разова-ния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докумен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-та/информации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Результат обработки документа/информации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Назначение документа/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информа-ции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. Кому и в какой срок направляется обработанный документ/информация</w:t>
            </w:r>
          </w:p>
        </w:tc>
      </w:tr>
      <w:tr w:rsidR="00D32285" w:rsidRPr="00457B9F" w:rsidTr="00223E66">
        <w:trPr>
          <w:gridAfter w:val="1"/>
          <w:wAfter w:w="62" w:type="dxa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12</w:t>
            </w:r>
          </w:p>
        </w:tc>
      </w:tr>
      <w:tr w:rsidR="00D32285" w:rsidRPr="00457B9F" w:rsidTr="00223E66">
        <w:trPr>
          <w:gridAfter w:val="1"/>
          <w:wAfter w:w="62" w:type="dxa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Акт об утилизации (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уничтоже-нии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)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материаль-ных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ценностей (ф. 0510435)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Электрон-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Ответствен-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член Комиссии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1. При утилизации собственными силами - в течение одного рабочего дня после получения документа, подтверждающего списание имущества;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2. При утилизации с привлечением специализированной организации - по факту предоставления контрагентом первичного документа, подтверждающего утилизацию имущества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1. Подписание - члены и председатель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Комиссии;   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             2. Утверждение - руководитель учреждения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течение двух рабочих дней с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момен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-та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созда-ния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докуме-нта</w:t>
            </w:r>
            <w:proofErr w:type="spellEnd"/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Не позднее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следующе-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го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рабочего дня после подписания и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утвержде-ния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акта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Бухгалтер по учету ТМЦ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день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поступле-ния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докумен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1. Отражение бухгалтерских записей в учете;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2. Списание МЦ при наличии Актов        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ф. 0510454, 0510456);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3. Оприходование МЦ, полученных в результате утилизации (уничтожения) имущества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Для отражения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в Ж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/о по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забалансовому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счету (ф. 0509213), иных регистрах бухучета</w:t>
            </w:r>
          </w:p>
        </w:tc>
      </w:tr>
      <w:tr w:rsidR="00D32285" w:rsidRPr="00457B9F" w:rsidTr="00223E66">
        <w:trPr>
          <w:gridAfter w:val="1"/>
          <w:wAfter w:w="62" w:type="dxa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Решение о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прекраще-нии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признания активами </w:t>
            </w: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 xml:space="preserve">объектов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нефинансо-вых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активов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ф. 0510440)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Электрон-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Ответствен-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исполнитель комиссии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1. Если решение принимает ИК, документ формируется одновременно с </w:t>
            </w: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 xml:space="preserve">Актом о результатах инвентаризации   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ф. 0510463);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2. Если решение принимает Комиссия - не позднее рабочего дня, следующего за днем утверждения Акта о результатах инвентаризации   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ф. 0510463)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 xml:space="preserve">1. Подписание - члены и председатель ИК или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Комиссии;   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     2. Утверждение - руководитель </w:t>
            </w: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учреждения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 xml:space="preserve">В течение двух рабочих дней с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момен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-та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созда-ния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докуме-нта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 xml:space="preserve">Не позднее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следую-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щего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рабочего дня после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подписа-ния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утвержде-ния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документа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Бухгалтер по учету ТМЦ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день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поступле-ния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докумен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Отражение в: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Ж/о по выбытию и перемещению нефинансовых активов (ф. 0504071);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 xml:space="preserve">- Ж/о по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забалансовым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счетам (ф. 0509213);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Инвентарных карточках (ф. 0509215, 0509216);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Актах (ф. 0510454, 0510456)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 xml:space="preserve">Для проведения мероприятий согласно резолюции Комиссии или ИК ответственными </w:t>
            </w: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лицами субъекта учета</w:t>
            </w:r>
          </w:p>
        </w:tc>
      </w:tr>
      <w:tr w:rsidR="00D32285" w:rsidRPr="00457B9F" w:rsidTr="00223E66">
        <w:trPr>
          <w:gridAfter w:val="1"/>
          <w:wAfter w:w="62" w:type="dxa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Решение о признании объектов нефинансовых активов (ф. 0510441)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Электрон-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Ответствен-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член Комиссии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Не позднее рабочего дня, следующего за совершением факта хозяйственной жизни: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завершения капвложений в объект НФА;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регистрации права оперативного управления;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подписания акта выполненных работ по реконструкции, модернизации, дооборудованию;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безвозмездного получения объектов НФА;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принятия решения о возмещении ущерба в натуральной форме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Члены и председатель Комиссии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течение одного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рабоче-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го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дня с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момен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-та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созда-ния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докуме-нта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Не позднее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следующе-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го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рабочего дня после подписания документа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Бухгалтер по учету ТМЦ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день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поступле-ния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докумен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1. Закрытие Карточки учета капитальных вложений (ф. 0509211);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2. Открытие Инвентарных карточек (ф. 0509215, 0509216)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Для последующего принятия объектов НФА к учету на соответствующие балансовые счета</w:t>
            </w:r>
          </w:p>
        </w:tc>
      </w:tr>
      <w:tr w:rsidR="00D32285" w:rsidRPr="00457B9F" w:rsidTr="00223E66">
        <w:trPr>
          <w:gridAfter w:val="1"/>
          <w:wAfter w:w="62" w:type="dxa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Акт о приеме-передаче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нефинансо-вых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активов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ф. 0510448)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(при передаче имущества)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Электрон-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Ответствен-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член Комиссии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В день принятия решения о передаче имущества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1. Подписание - лицо, ответственное за передачу имущества;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2. Утверждение - руководитель учреждения передающей стороны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Не позднее следующего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рабоче-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го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дня с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момен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-та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созда-ния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акта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течение одного рабочего дня после подписания и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утвержде-ния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акта руководи-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телем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получателя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Бухгалтер по учету ТМЦ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день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поступле-ния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докумен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1. Отражение бухгалтерских записей в учете;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2. Отражение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в Ж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/о по выбытию и перемещению нефинансовых активов (ф. 0504071)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Отражение факта хозяйственной жизни в учете</w:t>
            </w:r>
          </w:p>
        </w:tc>
      </w:tr>
      <w:tr w:rsidR="00D32285" w:rsidRPr="00457B9F" w:rsidTr="00223E66">
        <w:trPr>
          <w:gridAfter w:val="1"/>
          <w:wAfter w:w="62" w:type="dxa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Акт о </w:t>
            </w: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 xml:space="preserve">приеме-передаче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нефинансо-вых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активов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ф. 0510448)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(при приемке имущества)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Элект</w:t>
            </w: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рон-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Ответствен-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ное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лицо принимаю-щей стороны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 xml:space="preserve">В течение одного </w:t>
            </w: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 xml:space="preserve">рабочего дня с момента поступления акта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 xml:space="preserve">1. Подписание - </w:t>
            </w: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 xml:space="preserve">ответственное лицо, члены и председатель комиссии принимающей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стороны;   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               2. Утверждение - руководитель учреждения принимающей стороны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 xml:space="preserve">В </w:t>
            </w: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 xml:space="preserve">течение двух рабочих дней с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момен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-та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поступ-ления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акта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 xml:space="preserve">В течение </w:t>
            </w: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 xml:space="preserve">одного рабочего дня после подписания и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утвержде-ния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акта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 xml:space="preserve">Бухгалтер </w:t>
            </w: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по учету ТМЦ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 xml:space="preserve">В день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поступле-ния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докумен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 xml:space="preserve">1. Отражение </w:t>
            </w: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бухгалтерских записей в учете;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2. Отражение в: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Карточке учета капитальных вложений (ф. 0509211);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Инвентарных карточках (ф. 0509215, 0509216);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Карточке учета материальных ценностей (ф. 0504043)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 xml:space="preserve">Отражение факта </w:t>
            </w: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хозяйственной жизни в учете</w:t>
            </w:r>
          </w:p>
        </w:tc>
      </w:tr>
      <w:tr w:rsidR="00D32285" w:rsidRPr="00457B9F" w:rsidTr="00223E66">
        <w:trPr>
          <w:gridAfter w:val="1"/>
          <w:wAfter w:w="62" w:type="dxa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Накладная на внутреннее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перемеще-ние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объектов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нефинансо-вых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активов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ф. 0510450)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Электрон-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Ответствен-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ное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лицо, передающее МЦ,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или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лицо,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ответствен-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ное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за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формирова-ние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день оформления документа, на основании которого производится передача МЦ          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к примеру, распоряжения, служебной записки и пр.)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1. Лицо, передающее МЦ (лицо, ответственное за формирование документа);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2. Лицо, получающее МЦ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течение одного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рабоче-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го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дня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Не позднее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следующе-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го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рабочего дня после подписания документа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Бухгалтер по учету ТМЦ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день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поступле-ния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докумен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1. Отражение бухгалтерских записей в учете;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2. Отражение в: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Ж/о по выбытию и перемещению нефинансовых активов (ф. 0504071);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Инвентарных карточках (ф. 0509215, 0509216);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Инвентарном списке нефинансовых активов (ф. 0504034);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Карточке количественно-суммового учета материальных ценностей (ф. 0504041)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Карточке учета материальных ценностей (ф. 0504043)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Для внутреннего пользования</w:t>
            </w:r>
          </w:p>
        </w:tc>
      </w:tr>
      <w:tr w:rsidR="00D32285" w:rsidRPr="00457B9F" w:rsidTr="00223E66">
        <w:trPr>
          <w:gridAfter w:val="1"/>
          <w:wAfter w:w="62" w:type="dxa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Требование-накладная (ф. 0510451)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Электрон-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Ответствен-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ное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лицо, передающее МЦ,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или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лицо,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ответствен-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ное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за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формирова-ние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день оформления документа, на основании которого произведен расчет потребности или определен норматив выдачи МЦ             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к примеру, распоряжения, заявки по получение МЦ и пр.)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1. Сотрудник, затребовавший МЦ;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2. Лицо, получающее МЦ;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3. Лицо, передающее МЦ;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4. Руководитель учреждения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течение двух рабочих дней с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момен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-та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созда-ния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докуме-нта</w:t>
            </w:r>
            <w:proofErr w:type="spellEnd"/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(</w:t>
            </w:r>
            <w:r w:rsidRPr="00457B9F">
              <w:rPr>
                <w:b/>
                <w:bCs/>
                <w:color w:val="auto"/>
                <w:sz w:val="16"/>
                <w:szCs w:val="16"/>
                <w:lang w:eastAsia="ru-RU"/>
              </w:rPr>
              <w:t>указать иной срок</w:t>
            </w:r>
            <w:r w:rsidRPr="00457B9F">
              <w:rPr>
                <w:color w:val="auto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 xml:space="preserve">Не позднее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следующе-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го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рабочего дня после подписания документа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Бухгалтер по учету ТМЦ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(</w:t>
            </w:r>
            <w:r w:rsidRPr="00457B9F">
              <w:rPr>
                <w:b/>
                <w:bCs/>
                <w:color w:val="auto"/>
                <w:sz w:val="16"/>
                <w:szCs w:val="16"/>
                <w:lang w:eastAsia="ru-RU"/>
              </w:rPr>
              <w:t>указать иное</w:t>
            </w:r>
            <w:r w:rsidRPr="00457B9F">
              <w:rPr>
                <w:color w:val="auto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день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поступле-ния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докумен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1. Отражение бухгалтерских записей в учете;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2. Отражение в: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Ж/о по выбытию и перемещению нефинансовых активов (ф. 0504071);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- Ж/о по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забалансовому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счету 21 (ф. 0509213);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- Инвентарных </w:t>
            </w: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карточках (ф. 0509215, 0509216);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Инвентарном списке нефинансовых активов (ф. 0504034);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Карточке количественно-суммового учета материальных ценностей (ф. 0504041)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Карточке учета материальных ценностей (ф. 0504043)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1. Выдача объектов НФА для использования в деятельности учреждения;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2. Передача в эксплуатацию объектов ОС</w:t>
            </w:r>
          </w:p>
        </w:tc>
      </w:tr>
      <w:tr w:rsidR="00D32285" w:rsidRPr="00457B9F" w:rsidTr="00223E66">
        <w:trPr>
          <w:gridAfter w:val="1"/>
          <w:wAfter w:w="62" w:type="dxa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Акт о списании объектов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нефинансо-вых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активов (кроме транспорт-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ных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средств)   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(ф. 0510454)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Электрон-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Ответствен-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член Комиссии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1. В случае износа, утраты потребительских свойств имущества - в день оформления Решения (ф. 0510440);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2. В случае недостач, хищения НФА - в день оформления Акта о результатах инвентаризации   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ф. 0510463)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1. Подписание - члены и председатель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Комиссии;   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             2. Согласование - руководитель-учредитель;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3. Утверждение - руководитель учреждения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течение двух рабочих дней с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момен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-та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созда-ния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акта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течение одного рабочего дня после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подписа-ния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согласова-ния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и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утвержде-ния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акта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Бухгалтер по учету ТМЦ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день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поступле-ния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докумен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1. Отражение бухгалтерских записей в учете;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2. Закрытие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Инвентарных карточек (ф. 0509215, 0509216);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3. Отражение в: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Ж/о по выбытию и перемещению нефинансовых активов (ф. 0504071);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- Ж/о по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забалансовым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счетам (ф. 0509213)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Отражение факта хозяйственной жизни в учете, связанного с выбытием имущества. В случае износа, утраты потребительских свойств имущества бухгалтер-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ские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записи формируются при наличии Акта об утилизации (уничтожении) материальных ценностей             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ф. 0510435)</w:t>
            </w:r>
          </w:p>
        </w:tc>
      </w:tr>
      <w:tr w:rsidR="00D32285" w:rsidRPr="00457B9F" w:rsidTr="00223E66">
        <w:trPr>
          <w:gridAfter w:val="1"/>
          <w:wAfter w:w="62" w:type="dxa"/>
        </w:trPr>
        <w:tc>
          <w:tcPr>
            <w:tcW w:w="1559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color w:val="26282F"/>
                <w:sz w:val="18"/>
                <w:szCs w:val="18"/>
                <w:lang w:eastAsia="ru-RU"/>
              </w:rPr>
            </w:pPr>
            <w:bookmarkStart w:id="7" w:name="sub_11"/>
            <w:r w:rsidRPr="00457B9F">
              <w:rPr>
                <w:b/>
                <w:bCs/>
                <w:color w:val="26282F"/>
                <w:sz w:val="18"/>
                <w:szCs w:val="18"/>
                <w:lang w:eastAsia="ru-RU"/>
              </w:rPr>
              <w:t>1.2 Учет материальных запасов</w:t>
            </w:r>
            <w:bookmarkEnd w:id="7"/>
          </w:p>
        </w:tc>
      </w:tr>
      <w:tr w:rsidR="00D32285" w:rsidRPr="00457B9F" w:rsidTr="00223E66">
        <w:trPr>
          <w:gridAfter w:val="1"/>
          <w:wAfter w:w="62" w:type="dxa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Акт об утилизации (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уничтоже-нии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)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материаль-ных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ценностей (ф. 0510435)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Электрон-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Ответствен-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член Комиссии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1. При утилизации собственными силами - в течение одного рабочего дня после получения документа, подтверждающего списание МЗ;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2. При утилизации с привлечением специализированной организации - по факту предоставления </w:t>
            </w: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контрагентом первичного документа, подтверждающего утилизацию МЗ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 xml:space="preserve">1. Подписание - члены и председатель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Комиссии;   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             2. Утверждение - руководитель учреждения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течение двух рабочих дней с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момен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-та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созда-ния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докуме-нта</w:t>
            </w:r>
            <w:proofErr w:type="spellEnd"/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Не позднее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следую-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щего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рабочего дня после подписания и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утвержде-ния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акта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Бухгалтер по учету ТМЦ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день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поступле-ния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докумен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1. Отражение бухгалтерских записей в учете;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2. Списание МЗ при наличии Актов        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ф. 0510460);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3. Оприходование МЦ, полученных в результате утилизации (уничтожения) имущества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Для отражения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в Ж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/о по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забалансовому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счету (ф. 0509213), иных регистрах бухучета</w:t>
            </w:r>
          </w:p>
        </w:tc>
      </w:tr>
      <w:tr w:rsidR="00D32285" w:rsidRPr="00457B9F" w:rsidTr="00223E66">
        <w:trPr>
          <w:gridAfter w:val="1"/>
          <w:wAfter w:w="62" w:type="dxa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Решение о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прекраще-нии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признания активами объектов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нефинансо-вых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активов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ф. 0510440)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Электрон-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Ответствен-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исполнитель комиссии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1. Если решение принимает ИК, документ формируется одновременно с Актом о результатах инвентаризации    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ф. 0510463);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2. Если решение принимает Комиссия - не позднее рабочего дня, следующего за днем утверждения Акта о результатах инвентаризации   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ф. 0510463)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1. Подписание - члены и председатель ИК или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Комиссии;   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     2. Утверждение - руководитель учреждения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течение двух рабочих дней с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момен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-та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созда-ния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докуме-нта</w:t>
            </w:r>
            <w:proofErr w:type="spellEnd"/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Не позднее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следую-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щего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рабочего дня после подписания и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утвержде-ния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документа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Бухгалтер по учету ТМЦ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день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поступле-ния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докумен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Отражение в: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Ж/о по выбытию и перемещению нефинансовых активов (ф. 0504071);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- Ж/о по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забалансовым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счетам (ф. 0509213);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Акте о списании материальных запасов (ф. 0510460)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Для проведения мероприятий согласно резолюции Комиссии или ИК ответственными лицами субъекта учета</w:t>
            </w:r>
          </w:p>
        </w:tc>
      </w:tr>
      <w:tr w:rsidR="00D32285" w:rsidRPr="00457B9F" w:rsidTr="00223E66">
        <w:trPr>
          <w:gridAfter w:val="1"/>
          <w:wAfter w:w="62" w:type="dxa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Решение о признании объектов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нефинансо-вых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активов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ф. 0510441)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Электрон-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Ответствен-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член Комиссии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Не позднее рабочего дня, следующего за совершением факта хозяйственной жизни: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завершения капвложений в МЗ;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безвозмездного получения МЗ;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- принятия решения о возмещении ущерба в натуральной форме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Члены и председатель Комиссии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течение одного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рабоче-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го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дня с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момен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-та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созда-ния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докуме-нта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Не позднее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следую-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щего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рабочего дня после подписания документа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Бухгалтер по учету ТМЦ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день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поступле-ния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докумен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Закрытие Карточки учета капитальных вложений (ф. 0509211) (при необходимости)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Для последующего принятия объектов НФА к учету на соответствующие балансовые счета</w:t>
            </w:r>
          </w:p>
        </w:tc>
      </w:tr>
      <w:tr w:rsidR="00D32285" w:rsidRPr="00457B9F" w:rsidTr="00223E66">
        <w:trPr>
          <w:gridAfter w:val="1"/>
          <w:wAfter w:w="62" w:type="dxa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</w:p>
        </w:tc>
      </w:tr>
      <w:tr w:rsidR="00D32285" w:rsidRPr="00457B9F" w:rsidTr="00223E66">
        <w:trPr>
          <w:gridAfter w:val="1"/>
          <w:wAfter w:w="62" w:type="dxa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Акт о приеме-передаче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нефинансо-вых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активов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ф. 0510448)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(при передаче МЗ)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Электрон-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Ответствен-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ное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лицо передающей стороны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В день принятия решения о передаче МЗ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1. Подписание - ответственное лицо передающей стороны; 2. Утверждение - руководитель учреждения передающей стороны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Не позднее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следую-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щего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рабоче-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го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дня с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момен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-та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созда-ния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акта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течение одного рабочего дня после подписания и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утвержде-ния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акта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Бухгалтер по учету ТМЦ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день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поступле-ния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докумен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1. Отражение бухгалтерских записей в учете;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2. Отражение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в Ж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/о по выбытию и перемещению нефинансовых активов (ф. 0504071)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Отражение факта хозяйственной жизни в учете</w:t>
            </w:r>
          </w:p>
        </w:tc>
      </w:tr>
      <w:tr w:rsidR="00D32285" w:rsidRPr="00457B9F" w:rsidTr="00223E66">
        <w:trPr>
          <w:gridAfter w:val="1"/>
          <w:wAfter w:w="62" w:type="dxa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Акт о приеме-передаче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нефинансо-вых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активов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ф. 0510448)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(при приемке МЗ)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Электрон-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Ответствен-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ное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лицо принимаю-щей стороны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течение одного рабочего дня с момента поступления акта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1. Подписание - ответственное лицо, члены и председатель комиссии принимающей стороны;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2. Утверждение - руководитель учреждения принимающей стороны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течение двух рабочих дней с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момен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-та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поступ-ления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акта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течение одного рабочего дня после подписания и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утвержде-ния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акта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Бухгалтер по учету ТМЦ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день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поступле-ния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докумен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1. Отражение бухгалтерских записей в учете;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2. Отражение в: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Карточке учета капитальных вложений (ф. 0509211) (при необходимости);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Карточке количественно-суммового учета материальных ценностей;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Карточке учета материальных ценностей (ф. 0504043)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Отражение факта хозяйственной жизни в учете</w:t>
            </w:r>
          </w:p>
        </w:tc>
      </w:tr>
      <w:tr w:rsidR="00D32285" w:rsidRPr="00457B9F" w:rsidTr="00223E66">
        <w:trPr>
          <w:gridAfter w:val="1"/>
          <w:wAfter w:w="62" w:type="dxa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Накладная на внутреннее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перемеще-ние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объектов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нефинансо-вых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активов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ф. 0510450)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Электрон-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Ответствен-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ное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лицо, передающее МЗ,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или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лицо,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ответствен-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ное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за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формирова-ние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день оформления документа, на основании которого производится передача МЗ           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к примеру, распоряжения, служебной записки и пр.)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1. Лицо, передающее МЗ (лицо, ответственное за формирование документа);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и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2. Лицо, получающее МЗ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течение одного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рабо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-чего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дня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Не позднее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следую-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щего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рабочего дня после подписания документа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Бухгалтер по учету ТМЦ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день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поступле-ния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докумен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1. Отражение бухгалтерских записей в учете;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2. Отражение в: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Ж/о по выбытию и перемещению нефинансовых активов (ф. 0504071);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Карточке количественно-суммового учета материальных ценностей (ф. 0504041);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Карточке учета материальных ценностей (ф. 0504043)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left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Для внутреннего пользования</w:t>
            </w:r>
          </w:p>
        </w:tc>
      </w:tr>
      <w:tr w:rsidR="00D32285" w:rsidRPr="00457B9F" w:rsidTr="00223E66">
        <w:trPr>
          <w:gridAfter w:val="1"/>
          <w:wAfter w:w="62" w:type="dxa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Требование-накладная (ф. 0510451)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Электрон-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Ответствен-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ное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лицо, передающее МЗ,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или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лицо,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ответствен-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ное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за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формирова-ние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день оформления документа, на основании которого произведен расчет потребности или определен норматив выдачи МЗ             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к примеру, меню-раскладка, заявка по получение МЗ и пр.)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1. Сотрудник, затребовавший МЗ;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2. Лицо, получающее МЗ;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3. Лицо, передающее МЗ;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4. Руководитель учреждения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течение двух рабочих дней с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момен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-та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созда-ния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докуме-нта</w:t>
            </w:r>
            <w:proofErr w:type="spellEnd"/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Не позднее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следую-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щего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рабочего дня после подписания документа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Бухгалтер по учету ТМЦ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день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поступле-ния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докумен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1. Отражение бухгалтерских записей в учете;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2. Отражение в: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Ж/о по выбытию и перемещению нефинансовых активов (ф. 0504071);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Карточке количественно-суммового учета материальных ценностей (ф. 0504041);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- Карточке учета материальных ценностей (ф. 0504043)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Выдача МЗ для использования в деятельности учреждения</w:t>
            </w:r>
          </w:p>
        </w:tc>
      </w:tr>
      <w:tr w:rsidR="00D32285" w:rsidRPr="00457B9F" w:rsidTr="00223E66">
        <w:trPr>
          <w:gridAfter w:val="1"/>
          <w:wAfter w:w="62" w:type="dxa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</w:tr>
      <w:tr w:rsidR="00D32285" w:rsidRPr="00457B9F" w:rsidTr="00223E66">
        <w:trPr>
          <w:gridAfter w:val="1"/>
          <w:wAfter w:w="62" w:type="dxa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Акт о списании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материаль-ных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запасов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ф. 0510460)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Электрон-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Ответствен-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член Комиссии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1. В случае износа, утраты потребительских свойств МЗ - в день оформления Решения (ф. 0510440);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2. В случае недостач, хищения МЗ - в день оформления Акта       о результатах инвентаризации   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ф. 0510463)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1. Подписание - члены и председатель Комиссии;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2. Утверждение - руководитель учреждения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течение двух рабочих дней с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момен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-та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созда-ния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акта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течение одного рабочего дня после подписания и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утвержде-ния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акта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Бухгалтер по учету ТМЦ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день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поступле-ния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докумен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1. Отражение бухгалтерских записей в учете;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2. Отражение в: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Ж/о по выбытию и перемещению нефинансовых активов (ф. 0504071);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- Ж/о по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забалансовым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счетам (ф. 0509213)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Отражение факта хозяйственной жизни в учете, связанного с выбытием МЗ. По МЗ, нуждающимся в утилизации (уничтожении), бухгалтерские записи по списанию формируются при наличии Акта об утилизации (уничтожении) материальных ценностей             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ф. 0510435)</w:t>
            </w:r>
          </w:p>
        </w:tc>
      </w:tr>
      <w:tr w:rsidR="00D32285" w:rsidRPr="00457B9F" w:rsidTr="00223E66">
        <w:trPr>
          <w:gridAfter w:val="1"/>
          <w:wAfter w:w="62" w:type="dxa"/>
        </w:trPr>
        <w:tc>
          <w:tcPr>
            <w:tcW w:w="1559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bookmarkStart w:id="8" w:name="sub_151525"/>
            <w:r w:rsidRPr="00457B9F">
              <w:rPr>
                <w:b/>
                <w:bCs/>
                <w:color w:val="26282F"/>
                <w:sz w:val="18"/>
                <w:szCs w:val="18"/>
                <w:lang w:eastAsia="ru-RU"/>
              </w:rPr>
              <w:t>1.3 Регистры по учету НФА</w:t>
            </w:r>
            <w:bookmarkEnd w:id="8"/>
          </w:p>
        </w:tc>
      </w:tr>
      <w:tr w:rsidR="00D32285" w:rsidRPr="00457B9F" w:rsidTr="00223E66">
        <w:trPr>
          <w:gridAfter w:val="1"/>
          <w:wAfter w:w="62" w:type="dxa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Карточка учета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капиталь-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ных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вложений (ф. 0509211)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Электрон-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Бухгалтер по учету ТМЦ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или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иной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ответствен-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исполнитель бухгалтер--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ской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службы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1. При открытии - в день приобретения МЦ или датой принятия к учету (при безвозмездном получении/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разукомп-лектации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);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2. При закрытии - датой прекращения признания в учете капвложений или датой не ранее даты государственной регистрации права собственности (в отношении объектов недвижимости)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Бухгалтер по учету ТМЦ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или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иной ответственный исполнитель бухгалтерской службы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течение одного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рабо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-чего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дня с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момен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-та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созда-ния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/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зак-рытия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реги-стра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В течение одного рабочего дня после подписания регистра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Бухгалтер по учету ТМЦ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день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поступле-ния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регистра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Формирование показателей, учитываемых на счете 106 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Для регистрации, систематизации и накопления информации о вложениях</w:t>
            </w:r>
          </w:p>
        </w:tc>
      </w:tr>
      <w:tr w:rsidR="00D32285" w:rsidRPr="00457B9F" w:rsidTr="00223E66">
        <w:trPr>
          <w:gridAfter w:val="1"/>
          <w:wAfter w:w="62" w:type="dxa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Карточка учета права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пользова-ния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нефинансо-вым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активом  (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ф. 0509214)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Электрон-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Бухгалтер по учету ТМЦ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или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иной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ответствен-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исполнитель бухгалтер-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ской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службы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1. При открытии - в день признания/принятия к бухгалтерскому учету объекта права пользования активом;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2. При закрытии - в день прекращения признания/выбытия с бухгалтерского учета объекта права пользования активом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Бухгалтер по учету ТМЦ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или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иной ответственный исполнитель бухгалтерской службы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течение одного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рабо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-чего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дня с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момен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-та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созда-ния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/за-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крытия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реги-стра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В течение одного рабочего дня после подписания регистра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Бухгалтер по учету ТМЦ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день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поступле-ния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регистра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Формирование показателей, учитываемых на счете 111 40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Для формирования информации о правах пользования НФА</w:t>
            </w:r>
          </w:p>
        </w:tc>
      </w:tr>
      <w:tr w:rsidR="00D32285" w:rsidRPr="00457B9F" w:rsidTr="00223E66">
        <w:trPr>
          <w:gridAfter w:val="1"/>
          <w:wAfter w:w="62" w:type="dxa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Инвентар-ная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карточка учета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нефинансо-вых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активов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ф. 0509215)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Электрон-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Бухгалтер по учету ТМЦ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или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иной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ответствен-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исполнитель бухгалтер-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ской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службы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1. При признании/принятии к бухгалтерскому учету объекта имущества;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2. По требованию;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3. На дату закрытия Инвентарной карточки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Бухгалтер по учету ТМЦ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или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иной ответственный исполнитель бухгалтерской службы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течение одного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рабо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-чего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дня с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момен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-та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приня-тия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НФА к учету/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списа-ния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НФА с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В течение одного рабочего дня после подписания регистра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Бухгалтер по учету ТМЦ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день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поступле-ния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регистра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Формирование сведений об объекте имущества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Для индивидуального учета объектов НФА</w:t>
            </w:r>
          </w:p>
        </w:tc>
      </w:tr>
      <w:tr w:rsidR="00D32285" w:rsidRPr="00457B9F" w:rsidTr="00223E66">
        <w:trPr>
          <w:gridAfter w:val="1"/>
          <w:wAfter w:w="62" w:type="dxa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Инвентар-ная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карточка группового учета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нефинансо-вых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активов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ф. 0509216)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Электрон-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Бухгалтер по учету ТМЦ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или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иной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ответствен-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исполнитель бухгалтер-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ской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службы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1. При признании/принятии к бухгалтерскому учету объекта имущества;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2. По требованию;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3. На дату закрытия Инвентарной карточки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Бухгалтер по учету ТМЦ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или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иной ответственный исполнитель бухгалтерской службы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течение одного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рабо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-чего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дня с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момен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-та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приня-тия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НФА к учету/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списа-ния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НФА с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В течение одного рабочего дня после подписания регистра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Бухгалтер по учету ТМЦ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день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поступле-ния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регистра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Формирование сведений о группе объектов имущества, имеющих одно и то же назначение, технические характеристики и принятых к учету единовременно по одной балансовой (остаточной) стоимости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Для группового учета однородных объектов НФА</w:t>
            </w:r>
          </w:p>
        </w:tc>
      </w:tr>
      <w:tr w:rsidR="00D32285" w:rsidRPr="00457B9F" w:rsidTr="00223E66">
        <w:tc>
          <w:tcPr>
            <w:tcW w:w="1565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color w:val="26282F"/>
                <w:sz w:val="18"/>
                <w:szCs w:val="18"/>
                <w:lang w:eastAsia="ru-RU"/>
              </w:rPr>
            </w:pPr>
            <w:bookmarkStart w:id="9" w:name="sub_7779"/>
            <w:r w:rsidRPr="00457B9F">
              <w:rPr>
                <w:b/>
                <w:bCs/>
                <w:color w:val="26282F"/>
                <w:sz w:val="18"/>
                <w:szCs w:val="18"/>
                <w:lang w:eastAsia="ru-RU"/>
              </w:rPr>
              <w:t>2. Расчеты с подотчетными лицами</w:t>
            </w:r>
            <w:bookmarkEnd w:id="9"/>
          </w:p>
        </w:tc>
      </w:tr>
      <w:tr w:rsidR="00D32285" w:rsidRPr="00457B9F" w:rsidTr="00223E66">
        <w:trPr>
          <w:gridAfter w:val="1"/>
          <w:wAfter w:w="62" w:type="dxa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Решение о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командиро-вании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на </w:t>
            </w: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территории Российской Федерации (ф. 0504512)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Электрон-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Подотчетное лицо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bCs/>
                <w:color w:val="auto"/>
                <w:sz w:val="18"/>
                <w:szCs w:val="18"/>
                <w:lang w:eastAsia="ru-RU"/>
              </w:rPr>
              <w:t>или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 xml:space="preserve">лицо,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ответствен-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ное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за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формирова-ние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 xml:space="preserve">Не позднее пяти рабочих дней до начала командировки </w:t>
            </w: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согласно плану-графику (иному документу-основанию)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          или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в течение одного рабочего дня после подписания приказа о командирован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1. Подписание: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ответственное лицо кадровой службы;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- подотчетное лицо или ответственный исполнитель;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бухгалтер, ответственный за расчеты с подотчетными лицами;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руководитель отдела, в котором работает подотчетное лицо;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6"/>
                <w:szCs w:val="16"/>
                <w:lang w:eastAsia="ru-RU"/>
              </w:rPr>
            </w:pP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2. Согласование;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3. Утверждение - руководитель учреждения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 xml:space="preserve">В течение двух </w:t>
            </w: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 xml:space="preserve">рабочих дней с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момен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-та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созда-ния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докуме-нта</w:t>
            </w:r>
            <w:proofErr w:type="spellEnd"/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 xml:space="preserve">В течение одного рабочего </w:t>
            </w: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 xml:space="preserve">дня после подписания и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утвержде-ния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документа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 xml:space="preserve">Бухгалтер по расчетам </w:t>
            </w: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 xml:space="preserve">с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подотчет-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ными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лицами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 xml:space="preserve">В день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поступле-ния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докумен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 xml:space="preserve">1. Отражение бухгалтерских записей в учете в части принятия </w:t>
            </w: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обязательств и денежных обязательств (в случае выдачи аванса);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2. Формирование платежных документов для перечисления (выдачи) денежных средств подотчетному лицу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 xml:space="preserve">Документ-основание для принятия обязательств / </w:t>
            </w: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бюджетных обязательств. При выплате аванса подотчетному лицу может являться также основанием для принятия денежных обязательств</w:t>
            </w:r>
          </w:p>
        </w:tc>
      </w:tr>
      <w:tr w:rsidR="00D32285" w:rsidRPr="00457B9F" w:rsidTr="00223E66">
        <w:trPr>
          <w:gridAfter w:val="1"/>
          <w:wAfter w:w="62" w:type="dxa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Изменение Решения о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командиро-вании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на территории Российской Федерации (ф. 0504513)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Электрон-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Подотчетное лицо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bCs/>
                <w:color w:val="auto"/>
                <w:sz w:val="18"/>
                <w:szCs w:val="18"/>
                <w:lang w:eastAsia="ru-RU"/>
              </w:rPr>
              <w:t>или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лицо,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ответствен-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ное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за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формирова-ние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В зависимости от причины изменений: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при изменении условий или отмене командировки - в течение одного рабочего дня после подписания приказа (иного документа-основания);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при финансовых изменениях - не позднее дня формирования Отчета о расходах подотчетного лица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ф. 0504520)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1. Подписание: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ответственное лицо кадровой службы;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подотчетное лицо или ответственный исполнитель;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бухгалтер, ответственный за расчеты с подотчетными лицами;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руководитель отдела, в котором работает подотчетное лицо;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6"/>
                <w:szCs w:val="16"/>
                <w:lang w:eastAsia="ru-RU"/>
              </w:rPr>
            </w:pP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2. Согласование;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3. Утверждение - руководитель учреждения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течение двух рабочих дней с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момен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-та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созда-ния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докуме-нта</w:t>
            </w:r>
            <w:proofErr w:type="spellEnd"/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течение одного рабочего дня после подписания и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утвержде-ния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документа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Бухгалтер по расчетам с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подотчет-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ными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лицами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день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поступле-ния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докумен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Отражение бухгалтерских записей в учете в части корректировки ранее принятых обязательств (при необходимости)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Документ-основание для корректировки принятых обязательств</w:t>
            </w:r>
          </w:p>
        </w:tc>
      </w:tr>
      <w:tr w:rsidR="00D32285" w:rsidRPr="00457B9F" w:rsidTr="00223E66">
        <w:trPr>
          <w:gridAfter w:val="1"/>
          <w:wAfter w:w="62" w:type="dxa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Отчет о расходах подотчетного лица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ф. 0504520)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Электрон-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Подотчетное лицо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bCs/>
                <w:color w:val="auto"/>
                <w:sz w:val="18"/>
                <w:szCs w:val="18"/>
                <w:lang w:eastAsia="ru-RU"/>
              </w:rPr>
              <w:t>или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лицо,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ответствен-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ное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за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формирова-ние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В течение срока, установленного локальным документом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1. Подписание: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подотчетное лицо;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лицо, ответственное за принятие и проверку документов - оснований;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руководитель отдела, в котором работает подотчетное лицо;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. Утверждение - </w:t>
            </w: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руководитель учреждения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 xml:space="preserve">В течение двух рабочих дней с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момен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-та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созда-ния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докуме-</w:t>
            </w: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нта</w:t>
            </w:r>
            <w:proofErr w:type="spellEnd"/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 xml:space="preserve">В течение одного рабочего дня после подписания и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утвержде-ния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документа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Бухгалтер по расчетам с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подотчет-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ными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лицами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день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поступле-ния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докумен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1. Отражение бухгалтерских записей в учете;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2. Формирование платежных документов для перечисления (выдачи) подотчетному лицу окончательного расчета или формирование ПКО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ф. </w:t>
            </w: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0310001) для возврата остатка денежных средств в кассу (предоставление реквизитов сотруднику для возврата средств на лицевой счет)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Для формирования Ж/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о расчетов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с подотчетными лицами (ф. 0504071)</w:t>
            </w:r>
          </w:p>
        </w:tc>
      </w:tr>
      <w:tr w:rsidR="00D32285" w:rsidRPr="00457B9F" w:rsidTr="00223E66">
        <w:trPr>
          <w:gridAfter w:val="1"/>
          <w:wAfter w:w="62" w:type="dxa"/>
        </w:trPr>
        <w:tc>
          <w:tcPr>
            <w:tcW w:w="1559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color w:val="26282F"/>
                <w:sz w:val="18"/>
                <w:szCs w:val="18"/>
                <w:lang w:eastAsia="ru-RU"/>
              </w:rPr>
            </w:pPr>
            <w:bookmarkStart w:id="10" w:name="sub_30"/>
            <w:r w:rsidRPr="00457B9F">
              <w:rPr>
                <w:b/>
                <w:bCs/>
                <w:color w:val="26282F"/>
                <w:sz w:val="18"/>
                <w:szCs w:val="18"/>
                <w:lang w:eastAsia="ru-RU"/>
              </w:rPr>
              <w:t>3. Учет расчетов с дебиторами по доходам</w:t>
            </w:r>
            <w:bookmarkEnd w:id="10"/>
          </w:p>
        </w:tc>
      </w:tr>
      <w:tr w:rsidR="00D32285" w:rsidRPr="00457B9F" w:rsidTr="00223E66">
        <w:trPr>
          <w:gridAfter w:val="1"/>
          <w:wAfter w:w="62" w:type="dxa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Ведомость группового начисления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доходов  (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ф. 0510431)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Электрон-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Лицо,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ответствен-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ное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за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формирова-ние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В день оформления (подписания) документа-основания для начисления доходов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Лицо, ответственное за формирование документа (исполнитель)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течение одного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рабо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-чего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дня с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момен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-та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созда-ния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докуме-нта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В течение одного рабочего дня после подписания документа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Главный бухгалтер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день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поступле-ния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докумен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1. Отражение бухгалтерских записей в учете;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2. Отражение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в Ж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/о расчетов с дебиторами по доходам (ф. 0504071)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Для отражения операций по начислению и уточнению доходов по группам плательщиков доходов</w:t>
            </w:r>
          </w:p>
        </w:tc>
      </w:tr>
      <w:tr w:rsidR="00D32285" w:rsidRPr="00457B9F" w:rsidTr="00223E66">
        <w:trPr>
          <w:gridAfter w:val="1"/>
          <w:wAfter w:w="62" w:type="dxa"/>
        </w:trPr>
        <w:tc>
          <w:tcPr>
            <w:tcW w:w="1559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color w:val="26282F"/>
                <w:sz w:val="18"/>
                <w:szCs w:val="18"/>
                <w:lang w:eastAsia="ru-RU"/>
              </w:rPr>
            </w:pPr>
            <w:bookmarkStart w:id="11" w:name="sub_40"/>
            <w:r w:rsidRPr="00457B9F">
              <w:rPr>
                <w:b/>
                <w:bCs/>
                <w:color w:val="26282F"/>
                <w:sz w:val="18"/>
                <w:szCs w:val="18"/>
                <w:lang w:eastAsia="ru-RU"/>
              </w:rPr>
              <w:t>4. Учет расчетов с кредиторами</w:t>
            </w:r>
            <w:bookmarkEnd w:id="11"/>
          </w:p>
        </w:tc>
      </w:tr>
      <w:tr w:rsidR="00D32285" w:rsidRPr="00457B9F" w:rsidTr="00223E66">
        <w:trPr>
          <w:gridAfter w:val="1"/>
          <w:wAfter w:w="62" w:type="dxa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Решение о списании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задолжен-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ности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невостре-бованной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кредиторами со счета___ (ф. 0510437)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Электрон-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Ответствен-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исполнитель комиссии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На основании данных Инвентаризационных описей не позднее рабочего дня, следующего за днем утверждения Акта о результатах инвентаризации   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ф. 0510463)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1. Подписание - члены и председатель ИК или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Комиссии;   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     2. Утверждение - руководитель учреждения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течение двух рабочих дней с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момен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-та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созда-ния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докуме-нта</w:t>
            </w:r>
            <w:proofErr w:type="spellEnd"/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Не позднее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следую-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щего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рабочего дня после подписания и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утвержде-ния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документа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Бухгалтер по расчетам с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контр-агентами</w:t>
            </w:r>
            <w:proofErr w:type="spellEnd"/>
            <w:proofErr w:type="gramEnd"/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день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поступле-ния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докумен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1. Отражение бухгалтерских записей в учете;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2. Отражение в Ж/о расчетов с поставщиками и подрядчиками         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ф. 0504071);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3. Отражение в Ж/о по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забалансовому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счету  (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ф. 0509213);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4. Отражение в Карточке учета средств и расчетов (ф. 0504051)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Для оформления решения о списании невостребованной в срок кредиторской задолженности</w:t>
            </w:r>
          </w:p>
        </w:tc>
      </w:tr>
      <w:tr w:rsidR="00D32285" w:rsidRPr="00457B9F" w:rsidTr="00223E66">
        <w:trPr>
          <w:gridAfter w:val="1"/>
          <w:wAfter w:w="62" w:type="dxa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Решение о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восстанов-лении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кредитор-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ской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задолжен-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ности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ф. </w:t>
            </w: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0510446)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Электрон-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Лицо,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ответствен-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ное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за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формирова-ние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В день поступления документов: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- подтверждающих право требования в отношении задолженности       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к примеру, судебное </w:t>
            </w: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решение);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подтверждающих возникновение обязательств (например, накладные, акты, платежные документы)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1. Подписание: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лицо, ответственное за формирование документа (исполнитель);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ответственный сотрудник финансово-</w:t>
            </w: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экономической службы;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2. Утверждение - руководитель учреждения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 xml:space="preserve">В течение двух рабочих дней с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момен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-та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созда-ния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докуме-нта</w:t>
            </w:r>
            <w:proofErr w:type="spellEnd"/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 xml:space="preserve">Не позднее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следую-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щего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рабочего дня после подписания и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утвержде-</w:t>
            </w: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ния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документа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 xml:space="preserve">Бухгалтер по расчетам с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контр-агентами</w:t>
            </w:r>
            <w:proofErr w:type="spellEnd"/>
            <w:proofErr w:type="gramEnd"/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день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поступле-ния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докумен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1. Отражение бухгалтерских записей в учете;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2. Отражение в Ж/о расчетов с поставщиками и подрядчиками         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ф. </w:t>
            </w: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0504071);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3. Отражение в Ж/о по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забалансовому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счету  (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ф. 0509213);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4. Отражение в Карточке учета средств и расчетов (ф. 0504051)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В целях оформления решения о восстановлении кредиторской задолженности, ранее списанной с балансового учета</w:t>
            </w:r>
          </w:p>
        </w:tc>
      </w:tr>
      <w:tr w:rsidR="00D32285" w:rsidRPr="00457B9F" w:rsidTr="00223E66">
        <w:trPr>
          <w:gridAfter w:val="1"/>
          <w:wAfter w:w="62" w:type="dxa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Акт приемки товаров, работ, услуг   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ф. 0510452)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Электрон-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Ответствен-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ное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лицо приемочной комиссии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или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иное уполномоченное лицо с участием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представите-ля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контрагента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В срок, установленный условиями договора для осуществления приемки на основании данных документов, подтверждающих поставку товаров, выполнение (сдачу) работ (услуг)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1. Подписание: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лицо, ответственное за приемку МЦ, работ, услуг;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члены и председатель приемочной комиссии;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2. Утверждение - руководитель учреждения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течение двух рабочих дней с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момен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-та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созда-ния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докуме-нта</w:t>
            </w:r>
            <w:proofErr w:type="spellEnd"/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Не позднее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следую-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щего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рабочего дня после подписания и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утвержде-ния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документа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Бухгалтер по расчетам с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контр-агентами</w:t>
            </w:r>
            <w:proofErr w:type="spellEnd"/>
            <w:proofErr w:type="gramEnd"/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день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поступле-ния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докумен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1. Отражение бухгалтерских записей в учете;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2. Отражение в Ж/о расчетов с поставщиками и подрядчиками         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ф. 0504071);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3. Отражение в иных регистрах бухучета в соответствии с содержанием хозяйственной операции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1. В целях оформления: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приемки товаров, работ, услуг;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количественного и (или) качественного расхождения;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несоответствия ассортимента принимаемых МЦ сопроводительным документам контрагента;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2. Для отражение бухгалтерских записей в учете в части принятия денежных обязательств</w:t>
            </w:r>
          </w:p>
        </w:tc>
      </w:tr>
      <w:tr w:rsidR="00D32285" w:rsidRPr="00457B9F" w:rsidTr="00223E66">
        <w:trPr>
          <w:gridAfter w:val="1"/>
          <w:wAfter w:w="62" w:type="dxa"/>
        </w:trPr>
        <w:tc>
          <w:tcPr>
            <w:tcW w:w="15593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spacing w:before="108" w:after="108"/>
              <w:jc w:val="center"/>
              <w:outlineLvl w:val="0"/>
              <w:rPr>
                <w:b/>
                <w:bCs/>
                <w:color w:val="26282F"/>
                <w:sz w:val="18"/>
                <w:szCs w:val="18"/>
                <w:lang w:eastAsia="ru-RU"/>
              </w:rPr>
            </w:pPr>
            <w:bookmarkStart w:id="12" w:name="sub_60"/>
            <w:r w:rsidRPr="00457B9F">
              <w:rPr>
                <w:b/>
                <w:bCs/>
                <w:color w:val="26282F"/>
                <w:sz w:val="18"/>
                <w:szCs w:val="18"/>
                <w:lang w:eastAsia="ru-RU"/>
              </w:rPr>
              <w:t>5. Инвентаризация</w:t>
            </w:r>
            <w:bookmarkEnd w:id="12"/>
          </w:p>
        </w:tc>
      </w:tr>
      <w:tr w:rsidR="00D32285" w:rsidRPr="00457B9F" w:rsidTr="00223E66">
        <w:trPr>
          <w:gridAfter w:val="1"/>
          <w:wAfter w:w="62" w:type="dxa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Решение о проведении инвентари-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зации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ф. 0510439)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Электрон-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Ответствен-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исполнитель комиссии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соответствии с датами, установленными порядком проведения инвентаризации и (или) распорядительным документом            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к примеру, приказом)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Подписание: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лицо, ответственное за формирование документа;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руководитель учреждения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течение одного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рабо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-чего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дня с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момен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-та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созда-ния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докуме-нта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Не позднее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следую-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щего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рабочего дня после подписания документа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Главный бухгалтер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день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поступле-ния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докумен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Автоматическое заполнение определенных полей в документах, сформированных в ходе проведения инвентаризации и (или) по результатам инвентаризации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В целях оформления решения о проведении инвентаризации</w:t>
            </w:r>
          </w:p>
        </w:tc>
      </w:tr>
      <w:tr w:rsidR="00D32285" w:rsidRPr="00457B9F" w:rsidTr="00223E66">
        <w:trPr>
          <w:gridAfter w:val="1"/>
          <w:wAfter w:w="62" w:type="dxa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Изменение Решения о проведении инвентари-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зации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ф. </w:t>
            </w: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 xml:space="preserve">0510447)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Электрон-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Ответствен-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исполнитель комиссии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1. В день оформления распорядительного документа, на основании которого принимается решение </w:t>
            </w: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о внесении изменений (при наличии);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2. В день возникновения оснований для внесения изменений (при отсутствии распорядительного документа)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Подписание: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- лицо, ответственное за формирование документа;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- руководитель </w:t>
            </w: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учреждения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 xml:space="preserve">В течение одного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рабо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-чего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 xml:space="preserve">дня с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момен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-та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созда-ния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докуме-нта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 xml:space="preserve">Не позднее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следую-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щего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рабочего дня после </w:t>
            </w: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подписания документа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Главный бухгалтер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день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поступле-ния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докумен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Автоматическое заполнение определенных полей в документах, сформированных в ходе </w:t>
            </w: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проведения инвентаризации и (или) по результатам инвентаризации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lastRenderedPageBreak/>
              <w:t>В целях дополнения, корректировки, отмены или аннулирования Решения (ф. 0510439)</w:t>
            </w:r>
          </w:p>
        </w:tc>
      </w:tr>
      <w:tr w:rsidR="00D32285" w:rsidRPr="00457B9F" w:rsidTr="00223E66">
        <w:trPr>
          <w:gridAfter w:val="1"/>
          <w:wAfter w:w="62" w:type="dxa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Акт о результатах инвентари-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зации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(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>ф. 0510463)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Электрон-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Ответствен-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ный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член ИК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Не позднее дня, следующего за днем окончания инвентаризации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1. Подписание - члены и председатель ИК;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2. Утверждение - руководитель учреждения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течение двух рабочих дней с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момета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создния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акта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Не позднее 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следую-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щего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рабочего дня после подписания и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утвержде-ния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акта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В день </w:t>
            </w:r>
            <w:proofErr w:type="spellStart"/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>поступле-ния</w:t>
            </w:r>
            <w:proofErr w:type="spellEnd"/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57B9F">
              <w:rPr>
                <w:color w:val="auto"/>
                <w:sz w:val="18"/>
                <w:szCs w:val="18"/>
                <w:lang w:eastAsia="ru-RU"/>
              </w:rPr>
              <w:t>докумен</w:t>
            </w:r>
            <w:proofErr w:type="spellEnd"/>
            <w:r w:rsidRPr="00457B9F">
              <w:rPr>
                <w:color w:val="auto"/>
                <w:sz w:val="18"/>
                <w:szCs w:val="18"/>
                <w:lang w:eastAsia="ru-RU"/>
              </w:rPr>
              <w:t>-та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1. При наличии расхождений отражение в учете операций по выявленным излишкам, недостачам объектов НФА;</w:t>
            </w:r>
          </w:p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2. При необходимости контроль за формированием следующих документов: Решения (ф. 0510440), Акта (ф. 0510448), Накладной (ф. 0510450), Акта (ф. 0510436), Решения (ф. 0510437), Решения (ф. 0510445), Решения (ф. 0510446), ПКО (</w:t>
            </w:r>
            <w:proofErr w:type="gramStart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фондовый)   </w:t>
            </w:r>
            <w:proofErr w:type="gramEnd"/>
            <w:r w:rsidRPr="00457B9F">
              <w:rPr>
                <w:color w:val="auto"/>
                <w:sz w:val="18"/>
                <w:szCs w:val="18"/>
                <w:lang w:eastAsia="ru-RU"/>
              </w:rPr>
              <w:t xml:space="preserve">     (ф. 0310001), РКО (фондовый)                  (ф. 0310002), Актов о списании объектов НФА, МЗ, БСО (для списания недостач)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  <w:r w:rsidRPr="00457B9F">
              <w:rPr>
                <w:color w:val="auto"/>
                <w:sz w:val="18"/>
                <w:szCs w:val="18"/>
                <w:lang w:eastAsia="ru-RU"/>
              </w:rPr>
              <w:t>Для обобщения результатов проведенной инвентаризации и ее документального оформления</w:t>
            </w:r>
          </w:p>
        </w:tc>
      </w:tr>
      <w:tr w:rsidR="00D32285" w:rsidRPr="00457B9F" w:rsidTr="00223E66">
        <w:trPr>
          <w:gridAfter w:val="1"/>
          <w:wAfter w:w="62" w:type="dxa"/>
        </w:trPr>
        <w:tc>
          <w:tcPr>
            <w:tcW w:w="4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66CC"/>
          </w:tcPr>
          <w:p w:rsidR="00D32285" w:rsidRPr="00457B9F" w:rsidRDefault="00D32285" w:rsidP="00223E66">
            <w:pPr>
              <w:suppressAutoHyphens w:val="0"/>
              <w:autoSpaceDE w:val="0"/>
              <w:autoSpaceDN w:val="0"/>
              <w:adjustRightInd w:val="0"/>
              <w:rPr>
                <w:color w:val="auto"/>
                <w:sz w:val="18"/>
                <w:szCs w:val="18"/>
                <w:lang w:eastAsia="ru-RU"/>
              </w:rPr>
            </w:pPr>
          </w:p>
        </w:tc>
      </w:tr>
    </w:tbl>
    <w:p w:rsidR="00D32285" w:rsidRDefault="00D32285" w:rsidP="00D32285">
      <w:pPr>
        <w:jc w:val="center"/>
        <w:rPr>
          <w:b/>
          <w:lang w:eastAsia="ru-RU"/>
        </w:rPr>
      </w:pPr>
    </w:p>
    <w:p w:rsidR="00D32285" w:rsidRDefault="00D32285" w:rsidP="00D32285">
      <w:pPr>
        <w:jc w:val="center"/>
        <w:rPr>
          <w:b/>
          <w:lang w:eastAsia="ru-RU"/>
        </w:rPr>
      </w:pPr>
    </w:p>
    <w:p w:rsidR="00D32285" w:rsidRDefault="00D32285" w:rsidP="00D32285">
      <w:pPr>
        <w:jc w:val="center"/>
        <w:rPr>
          <w:b/>
          <w:lang w:eastAsia="ru-RU"/>
        </w:rPr>
      </w:pPr>
    </w:p>
    <w:p w:rsidR="00D32285" w:rsidRDefault="00D32285" w:rsidP="00D32285">
      <w:pPr>
        <w:jc w:val="center"/>
        <w:rPr>
          <w:b/>
          <w:lang w:eastAsia="ru-RU"/>
        </w:rPr>
      </w:pPr>
    </w:p>
    <w:p w:rsidR="00D32285" w:rsidRDefault="00D32285" w:rsidP="00D32285">
      <w:pPr>
        <w:jc w:val="center"/>
        <w:rPr>
          <w:b/>
          <w:lang w:eastAsia="ru-RU"/>
        </w:rPr>
      </w:pPr>
    </w:p>
    <w:p w:rsidR="00D32285" w:rsidRDefault="00D32285" w:rsidP="00D32285">
      <w:pPr>
        <w:jc w:val="center"/>
        <w:rPr>
          <w:b/>
          <w:lang w:eastAsia="ru-RU"/>
        </w:rPr>
      </w:pPr>
    </w:p>
    <w:p w:rsidR="00D32285" w:rsidRDefault="00D32285" w:rsidP="00D32285">
      <w:pPr>
        <w:jc w:val="center"/>
        <w:rPr>
          <w:b/>
          <w:lang w:eastAsia="ru-RU"/>
        </w:rPr>
      </w:pPr>
    </w:p>
    <w:p w:rsidR="00D32285" w:rsidRDefault="00D32285" w:rsidP="00D32285">
      <w:pPr>
        <w:jc w:val="center"/>
        <w:rPr>
          <w:b/>
          <w:lang w:eastAsia="ru-RU"/>
        </w:rPr>
      </w:pPr>
    </w:p>
    <w:p w:rsidR="00D32285" w:rsidRDefault="00D32285" w:rsidP="00D32285">
      <w:pPr>
        <w:jc w:val="center"/>
        <w:rPr>
          <w:b/>
          <w:lang w:eastAsia="ru-RU"/>
        </w:rPr>
      </w:pPr>
    </w:p>
    <w:p w:rsidR="00D32285" w:rsidRPr="00810055" w:rsidRDefault="00D32285" w:rsidP="00D32285">
      <w:pPr>
        <w:jc w:val="center"/>
        <w:rPr>
          <w:b/>
          <w:lang w:eastAsia="ru-RU"/>
        </w:rPr>
      </w:pPr>
      <w:r w:rsidRPr="00810055">
        <w:rPr>
          <w:b/>
          <w:lang w:eastAsia="ru-RU"/>
        </w:rPr>
        <w:lastRenderedPageBreak/>
        <w:t>График документооборота по учету т</w:t>
      </w:r>
      <w:r>
        <w:rPr>
          <w:b/>
          <w:lang w:eastAsia="ru-RU"/>
        </w:rPr>
        <w:t xml:space="preserve">руда и заработной платы </w:t>
      </w:r>
    </w:p>
    <w:tbl>
      <w:tblPr>
        <w:tblpPr w:leftFromText="180" w:rightFromText="180" w:vertAnchor="text" w:tblpXSpec="center" w:tblpY="1"/>
        <w:tblOverlap w:val="never"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4"/>
        <w:gridCol w:w="1497"/>
        <w:gridCol w:w="1134"/>
        <w:gridCol w:w="1417"/>
        <w:gridCol w:w="1559"/>
        <w:gridCol w:w="1418"/>
        <w:gridCol w:w="945"/>
        <w:gridCol w:w="14"/>
        <w:gridCol w:w="10"/>
        <w:gridCol w:w="1122"/>
      </w:tblGrid>
      <w:tr w:rsidR="009264F8" w:rsidRPr="00810055" w:rsidTr="009264F8">
        <w:trPr>
          <w:trHeight w:val="811"/>
          <w:tblCellSpacing w:w="0" w:type="dxa"/>
        </w:trPr>
        <w:tc>
          <w:tcPr>
            <w:tcW w:w="402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jc w:val="center"/>
              <w:rPr>
                <w:b/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b/>
                <w:color w:val="auto"/>
                <w:sz w:val="16"/>
                <w:szCs w:val="16"/>
                <w:lang w:eastAsia="ru-RU"/>
              </w:rPr>
              <w:t>Наименование документа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jc w:val="center"/>
              <w:rPr>
                <w:b/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b/>
                <w:color w:val="auto"/>
                <w:sz w:val="16"/>
                <w:szCs w:val="16"/>
                <w:lang w:eastAsia="ru-RU"/>
              </w:rPr>
              <w:t>Приказ (распоряжение) о приеме на работу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jc w:val="center"/>
              <w:rPr>
                <w:b/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b/>
                <w:color w:val="auto"/>
                <w:sz w:val="16"/>
                <w:szCs w:val="16"/>
                <w:lang w:eastAsia="ru-RU"/>
              </w:rPr>
              <w:t>Личная карточка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jc w:val="center"/>
              <w:rPr>
                <w:b/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b/>
                <w:color w:val="auto"/>
                <w:sz w:val="16"/>
                <w:szCs w:val="16"/>
                <w:lang w:eastAsia="ru-RU"/>
              </w:rPr>
              <w:t>Штатное расписание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jc w:val="center"/>
              <w:rPr>
                <w:b/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b/>
                <w:color w:val="auto"/>
                <w:sz w:val="16"/>
                <w:szCs w:val="16"/>
                <w:lang w:eastAsia="ru-RU"/>
              </w:rPr>
              <w:t>Приказ (распоряжение) о переводе на другую работу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jc w:val="center"/>
              <w:rPr>
                <w:b/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b/>
                <w:color w:val="auto"/>
                <w:sz w:val="16"/>
                <w:szCs w:val="16"/>
                <w:lang w:eastAsia="ru-RU"/>
              </w:rPr>
              <w:t>Приказ (распоряжение) о предоставлении отпуска работнику</w:t>
            </w:r>
          </w:p>
        </w:tc>
        <w:tc>
          <w:tcPr>
            <w:tcW w:w="96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jc w:val="center"/>
              <w:rPr>
                <w:b/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b/>
                <w:color w:val="auto"/>
                <w:sz w:val="16"/>
                <w:szCs w:val="16"/>
                <w:lang w:eastAsia="ru-RU"/>
              </w:rPr>
              <w:t>График отпусков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jc w:val="center"/>
              <w:rPr>
                <w:b/>
                <w:color w:val="auto"/>
                <w:sz w:val="16"/>
                <w:szCs w:val="16"/>
                <w:lang w:eastAsia="ru-RU"/>
              </w:rPr>
            </w:pPr>
            <w:r>
              <w:rPr>
                <w:b/>
                <w:color w:val="auto"/>
                <w:sz w:val="16"/>
                <w:szCs w:val="16"/>
                <w:lang w:eastAsia="ru-RU"/>
              </w:rPr>
              <w:t>Табель учета использования рабочего времени</w:t>
            </w:r>
          </w:p>
        </w:tc>
      </w:tr>
      <w:tr w:rsidR="009264F8" w:rsidRPr="00810055" w:rsidTr="009264F8">
        <w:trPr>
          <w:trHeight w:val="282"/>
          <w:tblCellSpacing w:w="0" w:type="dxa"/>
        </w:trPr>
        <w:tc>
          <w:tcPr>
            <w:tcW w:w="402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jc w:val="center"/>
              <w:rPr>
                <w:b/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b/>
                <w:color w:val="auto"/>
                <w:sz w:val="16"/>
                <w:szCs w:val="16"/>
                <w:lang w:eastAsia="ru-RU"/>
              </w:rPr>
              <w:t>Код формы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jc w:val="center"/>
              <w:rPr>
                <w:b/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b/>
                <w:color w:val="auto"/>
                <w:sz w:val="16"/>
                <w:szCs w:val="16"/>
                <w:lang w:eastAsia="ru-RU"/>
              </w:rPr>
              <w:t>Т-1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jc w:val="center"/>
              <w:rPr>
                <w:b/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b/>
                <w:color w:val="auto"/>
                <w:sz w:val="16"/>
                <w:szCs w:val="16"/>
                <w:lang w:eastAsia="ru-RU"/>
              </w:rPr>
              <w:t>Т-2</w:t>
            </w:r>
            <w:r>
              <w:rPr>
                <w:b/>
                <w:color w:val="auto"/>
                <w:sz w:val="16"/>
                <w:szCs w:val="16"/>
                <w:lang w:eastAsia="ru-RU"/>
              </w:rPr>
              <w:t>ГС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jc w:val="center"/>
              <w:rPr>
                <w:b/>
                <w:color w:val="auto"/>
                <w:sz w:val="16"/>
                <w:szCs w:val="16"/>
                <w:lang w:eastAsia="ru-RU"/>
              </w:rPr>
            </w:pPr>
            <w:r>
              <w:rPr>
                <w:b/>
                <w:color w:val="auto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jc w:val="center"/>
              <w:rPr>
                <w:b/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b/>
                <w:color w:val="auto"/>
                <w:sz w:val="16"/>
                <w:szCs w:val="16"/>
                <w:lang w:eastAsia="ru-RU"/>
              </w:rPr>
              <w:t>Т-5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jc w:val="center"/>
              <w:rPr>
                <w:b/>
                <w:color w:val="auto"/>
                <w:sz w:val="16"/>
                <w:szCs w:val="16"/>
                <w:lang w:eastAsia="ru-RU"/>
              </w:rPr>
            </w:pPr>
            <w:r>
              <w:rPr>
                <w:b/>
                <w:color w:val="auto"/>
                <w:sz w:val="16"/>
                <w:szCs w:val="16"/>
                <w:lang w:eastAsia="ru-RU"/>
              </w:rPr>
              <w:t>Т-6</w:t>
            </w:r>
          </w:p>
        </w:tc>
        <w:tc>
          <w:tcPr>
            <w:tcW w:w="96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jc w:val="center"/>
              <w:rPr>
                <w:b/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b/>
                <w:color w:val="auto"/>
                <w:sz w:val="16"/>
                <w:szCs w:val="16"/>
                <w:lang w:eastAsia="ru-RU"/>
              </w:rPr>
              <w:t>Т-7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jc w:val="center"/>
              <w:rPr>
                <w:b/>
                <w:color w:val="auto"/>
                <w:sz w:val="16"/>
                <w:szCs w:val="16"/>
                <w:lang w:eastAsia="ru-RU"/>
              </w:rPr>
            </w:pPr>
            <w:r>
              <w:rPr>
                <w:b/>
                <w:color w:val="auto"/>
                <w:sz w:val="16"/>
                <w:szCs w:val="16"/>
                <w:lang w:eastAsia="ru-RU"/>
              </w:rPr>
              <w:t>-</w:t>
            </w:r>
          </w:p>
        </w:tc>
      </w:tr>
      <w:tr w:rsidR="00D32285" w:rsidRPr="00810055" w:rsidTr="009264F8">
        <w:trPr>
          <w:trHeight w:val="294"/>
          <w:tblCellSpacing w:w="0" w:type="dxa"/>
        </w:trPr>
        <w:tc>
          <w:tcPr>
            <w:tcW w:w="402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2285" w:rsidRPr="00810055" w:rsidRDefault="00D32285" w:rsidP="00223E66">
            <w:pPr>
              <w:widowControl/>
              <w:suppressAutoHyphens w:val="0"/>
              <w:spacing w:after="100" w:afterAutospacing="1"/>
              <w:rPr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color w:val="auto"/>
                <w:sz w:val="16"/>
                <w:szCs w:val="16"/>
                <w:lang w:eastAsia="ru-RU"/>
              </w:rPr>
              <w:t>Количество экземпляров</w:t>
            </w:r>
          </w:p>
        </w:tc>
        <w:tc>
          <w:tcPr>
            <w:tcW w:w="9116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32285" w:rsidRPr="00810055" w:rsidRDefault="00D32285" w:rsidP="00223E66">
            <w:pPr>
              <w:widowControl/>
              <w:suppressAutoHyphens w:val="0"/>
              <w:spacing w:after="100" w:afterAutospacing="1"/>
              <w:rPr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color w:val="auto"/>
                <w:sz w:val="16"/>
                <w:szCs w:val="16"/>
                <w:lang w:eastAsia="ru-RU"/>
              </w:rPr>
              <w:t>1</w:t>
            </w:r>
          </w:p>
        </w:tc>
      </w:tr>
      <w:tr w:rsidR="00D32285" w:rsidRPr="00810055" w:rsidTr="009264F8">
        <w:trPr>
          <w:trHeight w:val="459"/>
          <w:tblCellSpacing w:w="0" w:type="dxa"/>
        </w:trPr>
        <w:tc>
          <w:tcPr>
            <w:tcW w:w="402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2285" w:rsidRPr="00810055" w:rsidRDefault="00D32285" w:rsidP="00223E66">
            <w:pPr>
              <w:widowControl/>
              <w:suppressAutoHyphens w:val="0"/>
              <w:spacing w:after="100" w:afterAutospacing="1"/>
              <w:rPr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color w:val="auto"/>
                <w:sz w:val="16"/>
                <w:szCs w:val="16"/>
                <w:lang w:eastAsia="ru-RU"/>
              </w:rPr>
              <w:t>Ответственный за составление</w:t>
            </w:r>
          </w:p>
        </w:tc>
        <w:tc>
          <w:tcPr>
            <w:tcW w:w="263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2285" w:rsidRPr="00810055" w:rsidRDefault="00223E66" w:rsidP="00223E66">
            <w:pPr>
              <w:widowControl/>
              <w:suppressAutoHyphens w:val="0"/>
              <w:spacing w:after="100" w:afterAutospacing="1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>
              <w:rPr>
                <w:color w:val="auto"/>
                <w:sz w:val="16"/>
                <w:szCs w:val="16"/>
                <w:lang w:eastAsia="ru-RU"/>
              </w:rPr>
              <w:t>Главный специалист по кадрам</w:t>
            </w:r>
          </w:p>
        </w:tc>
        <w:tc>
          <w:tcPr>
            <w:tcW w:w="648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32285" w:rsidRPr="00810055" w:rsidRDefault="00223E66" w:rsidP="00223E66">
            <w:pPr>
              <w:widowControl/>
              <w:suppressAutoHyphens w:val="0"/>
              <w:spacing w:after="100" w:afterAutospacing="1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>
              <w:rPr>
                <w:color w:val="auto"/>
                <w:sz w:val="16"/>
                <w:szCs w:val="16"/>
                <w:lang w:eastAsia="ru-RU"/>
              </w:rPr>
              <w:t>Главный специалист по кадрам</w:t>
            </w:r>
          </w:p>
        </w:tc>
      </w:tr>
      <w:tr w:rsidR="009264F8" w:rsidRPr="00810055" w:rsidTr="008B2EEF">
        <w:trPr>
          <w:trHeight w:val="1364"/>
          <w:tblCellSpacing w:w="0" w:type="dxa"/>
        </w:trPr>
        <w:tc>
          <w:tcPr>
            <w:tcW w:w="402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rPr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color w:val="auto"/>
                <w:sz w:val="16"/>
                <w:szCs w:val="16"/>
                <w:lang w:eastAsia="ru-RU"/>
              </w:rPr>
              <w:t>Документы, на основании которых составляются данные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color w:val="auto"/>
                <w:sz w:val="16"/>
                <w:szCs w:val="16"/>
                <w:lang w:eastAsia="ru-RU"/>
              </w:rPr>
              <w:t>Заявление работника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color w:val="auto"/>
                <w:sz w:val="16"/>
                <w:szCs w:val="16"/>
                <w:lang w:eastAsia="ru-RU"/>
              </w:rPr>
              <w:t>Приказ о приеме работника на работу, анкетные данные работника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>
              <w:rPr>
                <w:color w:val="auto"/>
                <w:sz w:val="16"/>
                <w:szCs w:val="16"/>
                <w:lang w:eastAsia="ru-RU"/>
              </w:rPr>
              <w:t>О</w:t>
            </w:r>
            <w:r w:rsidRPr="00810055">
              <w:rPr>
                <w:color w:val="auto"/>
                <w:sz w:val="16"/>
                <w:szCs w:val="16"/>
                <w:lang w:eastAsia="ru-RU"/>
              </w:rPr>
              <w:t>рганизационная структура организации</w:t>
            </w:r>
            <w:r>
              <w:rPr>
                <w:color w:val="auto"/>
                <w:sz w:val="16"/>
                <w:szCs w:val="16"/>
                <w:lang w:eastAsia="ru-RU"/>
              </w:rPr>
              <w:t xml:space="preserve">, Решение Думы </w:t>
            </w:r>
            <w:proofErr w:type="spellStart"/>
            <w:r>
              <w:rPr>
                <w:color w:val="auto"/>
                <w:sz w:val="16"/>
                <w:szCs w:val="16"/>
                <w:lang w:eastAsia="ru-RU"/>
              </w:rPr>
              <w:t>г.о</w:t>
            </w:r>
            <w:proofErr w:type="spellEnd"/>
            <w:r>
              <w:rPr>
                <w:color w:val="auto"/>
                <w:sz w:val="16"/>
                <w:szCs w:val="16"/>
                <w:lang w:eastAsia="ru-RU"/>
              </w:rPr>
              <w:t>. Сызрань от 27.08.2014 г. № 79</w:t>
            </w:r>
          </w:p>
        </w:tc>
        <w:tc>
          <w:tcPr>
            <w:tcW w:w="5068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color w:val="auto"/>
                <w:sz w:val="16"/>
                <w:szCs w:val="16"/>
                <w:lang w:eastAsia="ru-RU"/>
              </w:rPr>
              <w:t>Заявление работника</w:t>
            </w:r>
          </w:p>
        </w:tc>
      </w:tr>
      <w:tr w:rsidR="009264F8" w:rsidRPr="00810055" w:rsidTr="009264F8">
        <w:trPr>
          <w:trHeight w:val="1188"/>
          <w:tblCellSpacing w:w="0" w:type="dxa"/>
        </w:trPr>
        <w:tc>
          <w:tcPr>
            <w:tcW w:w="402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rPr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color w:val="auto"/>
                <w:sz w:val="16"/>
                <w:szCs w:val="16"/>
                <w:lang w:eastAsia="ru-RU"/>
              </w:rPr>
              <w:t>Срок составления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color w:val="auto"/>
                <w:sz w:val="16"/>
                <w:szCs w:val="16"/>
                <w:lang w:eastAsia="ru-RU"/>
              </w:rPr>
              <w:t>Не позднее первого рабочего дня принимаемого работника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color w:val="auto"/>
                <w:sz w:val="16"/>
                <w:szCs w:val="16"/>
                <w:lang w:eastAsia="ru-RU"/>
              </w:rPr>
              <w:t>Сразу после приема работника на работу и при наличии изменений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color w:val="auto"/>
                <w:sz w:val="16"/>
                <w:szCs w:val="16"/>
                <w:lang w:eastAsia="ru-RU"/>
              </w:rPr>
              <w:t>На дату создания организации и при внесении изменений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color w:val="auto"/>
                <w:sz w:val="16"/>
                <w:szCs w:val="16"/>
                <w:lang w:eastAsia="ru-RU"/>
              </w:rPr>
              <w:t>При переводе работника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color w:val="auto"/>
                <w:sz w:val="16"/>
                <w:szCs w:val="16"/>
                <w:lang w:eastAsia="ru-RU"/>
              </w:rPr>
              <w:t xml:space="preserve">За </w:t>
            </w:r>
            <w:r>
              <w:rPr>
                <w:color w:val="auto"/>
                <w:sz w:val="16"/>
                <w:szCs w:val="16"/>
                <w:lang w:eastAsia="ru-RU"/>
              </w:rPr>
              <w:t>10</w:t>
            </w:r>
            <w:r w:rsidRPr="00810055">
              <w:rPr>
                <w:color w:val="auto"/>
                <w:sz w:val="16"/>
                <w:szCs w:val="16"/>
                <w:lang w:eastAsia="ru-RU"/>
              </w:rPr>
              <w:t xml:space="preserve"> дн</w:t>
            </w:r>
            <w:r>
              <w:rPr>
                <w:color w:val="auto"/>
                <w:sz w:val="16"/>
                <w:szCs w:val="16"/>
                <w:lang w:eastAsia="ru-RU"/>
              </w:rPr>
              <w:t>ей</w:t>
            </w:r>
            <w:r w:rsidRPr="00810055">
              <w:rPr>
                <w:color w:val="auto"/>
                <w:sz w:val="16"/>
                <w:szCs w:val="16"/>
                <w:lang w:eastAsia="ru-RU"/>
              </w:rPr>
              <w:t xml:space="preserve"> до начала отпуска</w:t>
            </w:r>
          </w:p>
        </w:tc>
        <w:tc>
          <w:tcPr>
            <w:tcW w:w="96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color w:val="auto"/>
                <w:sz w:val="16"/>
                <w:szCs w:val="16"/>
                <w:lang w:eastAsia="ru-RU"/>
              </w:rPr>
              <w:t>Ежегодно не позднее 5 января предыдущего года</w:t>
            </w:r>
          </w:p>
        </w:tc>
        <w:tc>
          <w:tcPr>
            <w:tcW w:w="11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>
              <w:rPr>
                <w:color w:val="auto"/>
                <w:sz w:val="16"/>
                <w:szCs w:val="16"/>
                <w:lang w:eastAsia="ru-RU"/>
              </w:rPr>
              <w:t>15,30(31) числа каждого месяца</w:t>
            </w:r>
          </w:p>
        </w:tc>
      </w:tr>
      <w:tr w:rsidR="00D32285" w:rsidRPr="00810055" w:rsidTr="009264F8">
        <w:trPr>
          <w:trHeight w:val="282"/>
          <w:tblCellSpacing w:w="0" w:type="dxa"/>
        </w:trPr>
        <w:tc>
          <w:tcPr>
            <w:tcW w:w="402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2285" w:rsidRPr="00810055" w:rsidRDefault="00D32285" w:rsidP="00223E66">
            <w:pPr>
              <w:widowControl/>
              <w:suppressAutoHyphens w:val="0"/>
              <w:spacing w:after="100" w:afterAutospacing="1"/>
              <w:rPr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color w:val="auto"/>
                <w:sz w:val="16"/>
                <w:szCs w:val="16"/>
                <w:lang w:eastAsia="ru-RU"/>
              </w:rPr>
              <w:t>Ответственный за проверку</w:t>
            </w:r>
          </w:p>
        </w:tc>
        <w:tc>
          <w:tcPr>
            <w:tcW w:w="263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2285" w:rsidRPr="00810055" w:rsidRDefault="00223E66" w:rsidP="00223E66">
            <w:pPr>
              <w:widowControl/>
              <w:suppressAutoHyphens w:val="0"/>
              <w:spacing w:after="100" w:afterAutospacing="1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>
              <w:rPr>
                <w:color w:val="auto"/>
                <w:sz w:val="16"/>
                <w:szCs w:val="16"/>
                <w:lang w:eastAsia="ru-RU"/>
              </w:rPr>
              <w:t>Главный специалист по кадрам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2285" w:rsidRPr="00810055" w:rsidRDefault="00D32285" w:rsidP="00223E66">
            <w:pPr>
              <w:widowControl/>
              <w:suppressAutoHyphens w:val="0"/>
              <w:spacing w:after="100" w:afterAutospacing="1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color w:val="auto"/>
                <w:sz w:val="16"/>
                <w:szCs w:val="16"/>
                <w:lang w:eastAsia="ru-RU"/>
              </w:rPr>
              <w:t>Главный бухгалтер</w:t>
            </w:r>
          </w:p>
        </w:tc>
        <w:tc>
          <w:tcPr>
            <w:tcW w:w="5068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32285" w:rsidRPr="00810055" w:rsidRDefault="00223E66" w:rsidP="00223E66">
            <w:pPr>
              <w:widowControl/>
              <w:suppressAutoHyphens w:val="0"/>
              <w:spacing w:after="100" w:afterAutospacing="1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>
              <w:rPr>
                <w:color w:val="auto"/>
                <w:sz w:val="16"/>
                <w:szCs w:val="16"/>
                <w:lang w:eastAsia="ru-RU"/>
              </w:rPr>
              <w:t xml:space="preserve">Главный специалист по </w:t>
            </w:r>
            <w:r w:rsidRPr="00810055">
              <w:rPr>
                <w:color w:val="auto"/>
                <w:sz w:val="16"/>
                <w:szCs w:val="16"/>
                <w:lang w:eastAsia="ru-RU"/>
              </w:rPr>
              <w:t>кадр</w:t>
            </w:r>
            <w:r>
              <w:rPr>
                <w:color w:val="auto"/>
                <w:sz w:val="16"/>
                <w:szCs w:val="16"/>
                <w:lang w:eastAsia="ru-RU"/>
              </w:rPr>
              <w:t>ам</w:t>
            </w:r>
          </w:p>
        </w:tc>
      </w:tr>
      <w:tr w:rsidR="00D32285" w:rsidRPr="00810055" w:rsidTr="009264F8">
        <w:trPr>
          <w:trHeight w:val="282"/>
          <w:tblCellSpacing w:w="0" w:type="dxa"/>
        </w:trPr>
        <w:tc>
          <w:tcPr>
            <w:tcW w:w="402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2285" w:rsidRPr="00810055" w:rsidRDefault="00D32285" w:rsidP="00223E66">
            <w:pPr>
              <w:widowControl/>
              <w:suppressAutoHyphens w:val="0"/>
              <w:spacing w:after="100" w:afterAutospacing="1"/>
              <w:rPr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color w:val="auto"/>
                <w:sz w:val="16"/>
                <w:szCs w:val="16"/>
                <w:lang w:eastAsia="ru-RU"/>
              </w:rPr>
              <w:t>Срок проверки</w:t>
            </w:r>
          </w:p>
        </w:tc>
        <w:tc>
          <w:tcPr>
            <w:tcW w:w="9116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32285" w:rsidRPr="00810055" w:rsidRDefault="00D32285" w:rsidP="00223E66">
            <w:pPr>
              <w:widowControl/>
              <w:suppressAutoHyphens w:val="0"/>
              <w:spacing w:after="100" w:afterAutospacing="1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color w:val="auto"/>
                <w:sz w:val="16"/>
                <w:szCs w:val="16"/>
                <w:lang w:eastAsia="ru-RU"/>
              </w:rPr>
              <w:t>Один день со дня составления</w:t>
            </w:r>
          </w:p>
        </w:tc>
      </w:tr>
      <w:tr w:rsidR="009264F8" w:rsidRPr="00810055" w:rsidTr="009264F8">
        <w:trPr>
          <w:trHeight w:val="470"/>
          <w:tblCellSpacing w:w="0" w:type="dxa"/>
        </w:trPr>
        <w:tc>
          <w:tcPr>
            <w:tcW w:w="402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rPr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color w:val="auto"/>
                <w:sz w:val="16"/>
                <w:szCs w:val="16"/>
                <w:lang w:eastAsia="ru-RU"/>
              </w:rPr>
              <w:t>Кто утверждает (подписывает)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color w:val="auto"/>
                <w:sz w:val="16"/>
                <w:szCs w:val="16"/>
                <w:lang w:eastAsia="ru-RU"/>
              </w:rPr>
              <w:t>Руководитель организации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>
              <w:rPr>
                <w:color w:val="auto"/>
                <w:sz w:val="16"/>
                <w:szCs w:val="16"/>
                <w:lang w:eastAsia="ru-RU"/>
              </w:rPr>
              <w:t>Главный специалист по кадрам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color w:val="auto"/>
                <w:sz w:val="16"/>
                <w:szCs w:val="16"/>
                <w:lang w:eastAsia="ru-RU"/>
              </w:rPr>
              <w:t>Руководитель, главный бухгалтер</w:t>
            </w:r>
          </w:p>
        </w:tc>
        <w:tc>
          <w:tcPr>
            <w:tcW w:w="297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color w:val="auto"/>
                <w:sz w:val="16"/>
                <w:szCs w:val="16"/>
                <w:lang w:eastAsia="ru-RU"/>
              </w:rPr>
              <w:t>Руководитель организации</w:t>
            </w:r>
          </w:p>
        </w:tc>
        <w:tc>
          <w:tcPr>
            <w:tcW w:w="959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>
              <w:rPr>
                <w:color w:val="auto"/>
                <w:sz w:val="16"/>
                <w:szCs w:val="16"/>
                <w:lang w:eastAsia="ru-RU"/>
              </w:rPr>
              <w:t>Руководитель организации</w:t>
            </w:r>
          </w:p>
        </w:tc>
        <w:tc>
          <w:tcPr>
            <w:tcW w:w="113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264F8" w:rsidRPr="00810055" w:rsidRDefault="00051B32" w:rsidP="00223E66">
            <w:pPr>
              <w:widowControl/>
              <w:suppressAutoHyphens w:val="0"/>
              <w:spacing w:after="100" w:afterAutospacing="1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>
              <w:rPr>
                <w:color w:val="auto"/>
                <w:sz w:val="16"/>
                <w:szCs w:val="16"/>
                <w:lang w:eastAsia="ru-RU"/>
              </w:rPr>
              <w:t>Главный специалист по кадрам</w:t>
            </w:r>
          </w:p>
        </w:tc>
      </w:tr>
      <w:tr w:rsidR="00D32285" w:rsidRPr="00810055" w:rsidTr="009264F8">
        <w:trPr>
          <w:trHeight w:val="282"/>
          <w:tblCellSpacing w:w="0" w:type="dxa"/>
        </w:trPr>
        <w:tc>
          <w:tcPr>
            <w:tcW w:w="402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2285" w:rsidRPr="00810055" w:rsidRDefault="00D32285" w:rsidP="00223E66">
            <w:pPr>
              <w:widowControl/>
              <w:suppressAutoHyphens w:val="0"/>
              <w:spacing w:after="100" w:afterAutospacing="1"/>
              <w:rPr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color w:val="auto"/>
                <w:sz w:val="16"/>
                <w:szCs w:val="16"/>
                <w:lang w:eastAsia="ru-RU"/>
              </w:rPr>
              <w:t>Срок утверждения</w:t>
            </w:r>
          </w:p>
        </w:tc>
        <w:tc>
          <w:tcPr>
            <w:tcW w:w="9116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32285" w:rsidRPr="00810055" w:rsidRDefault="00D32285" w:rsidP="00223E66">
            <w:pPr>
              <w:widowControl/>
              <w:suppressAutoHyphens w:val="0"/>
              <w:spacing w:after="100" w:afterAutospacing="1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color w:val="auto"/>
                <w:sz w:val="16"/>
                <w:szCs w:val="16"/>
                <w:lang w:eastAsia="ru-RU"/>
              </w:rPr>
              <w:t>В день составления</w:t>
            </w:r>
          </w:p>
        </w:tc>
      </w:tr>
      <w:tr w:rsidR="00D32285" w:rsidRPr="00810055" w:rsidTr="009264F8">
        <w:trPr>
          <w:trHeight w:val="470"/>
          <w:tblCellSpacing w:w="0" w:type="dxa"/>
        </w:trPr>
        <w:tc>
          <w:tcPr>
            <w:tcW w:w="402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2285" w:rsidRPr="00810055" w:rsidRDefault="00D32285" w:rsidP="00223E66">
            <w:pPr>
              <w:widowControl/>
              <w:suppressAutoHyphens w:val="0"/>
              <w:spacing w:after="100" w:afterAutospacing="1"/>
              <w:rPr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color w:val="auto"/>
                <w:sz w:val="16"/>
                <w:szCs w:val="16"/>
                <w:lang w:eastAsia="ru-RU"/>
              </w:rPr>
              <w:t>Куда передается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2285" w:rsidRPr="00810055" w:rsidRDefault="00223E66" w:rsidP="00223E66">
            <w:pPr>
              <w:widowControl/>
              <w:suppressAutoHyphens w:val="0"/>
              <w:spacing w:after="100" w:afterAutospacing="1"/>
              <w:rPr>
                <w:color w:val="auto"/>
                <w:sz w:val="16"/>
                <w:szCs w:val="16"/>
                <w:lang w:eastAsia="ru-RU"/>
              </w:rPr>
            </w:pPr>
            <w:r>
              <w:rPr>
                <w:color w:val="auto"/>
                <w:sz w:val="16"/>
                <w:szCs w:val="16"/>
                <w:lang w:eastAsia="ru-RU"/>
              </w:rPr>
              <w:t>Главному специалисту по кадрам</w:t>
            </w:r>
            <w:r w:rsidR="00D32285">
              <w:rPr>
                <w:color w:val="auto"/>
                <w:sz w:val="16"/>
                <w:szCs w:val="16"/>
                <w:lang w:eastAsia="ru-RU"/>
              </w:rPr>
              <w:t xml:space="preserve"> (в бухгалтерию -</w:t>
            </w:r>
            <w:r w:rsidR="00D32285" w:rsidRPr="00810055">
              <w:rPr>
                <w:color w:val="auto"/>
                <w:sz w:val="16"/>
                <w:szCs w:val="16"/>
                <w:lang w:eastAsia="ru-RU"/>
              </w:rPr>
              <w:t xml:space="preserve"> копия)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2285" w:rsidRPr="00810055" w:rsidRDefault="00223E66" w:rsidP="00223E66">
            <w:pPr>
              <w:widowControl/>
              <w:suppressAutoHyphens w:val="0"/>
              <w:spacing w:after="100" w:afterAutospacing="1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>
              <w:rPr>
                <w:color w:val="auto"/>
                <w:sz w:val="16"/>
                <w:szCs w:val="16"/>
                <w:lang w:eastAsia="ru-RU"/>
              </w:rPr>
              <w:t xml:space="preserve">Главному специалисту по </w:t>
            </w:r>
            <w:r w:rsidRPr="00810055">
              <w:rPr>
                <w:color w:val="auto"/>
                <w:sz w:val="16"/>
                <w:szCs w:val="16"/>
                <w:lang w:eastAsia="ru-RU"/>
              </w:rPr>
              <w:t>кадр</w:t>
            </w:r>
            <w:r>
              <w:rPr>
                <w:color w:val="auto"/>
                <w:sz w:val="16"/>
                <w:szCs w:val="16"/>
                <w:lang w:eastAsia="ru-RU"/>
              </w:rPr>
              <w:t>ам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2285" w:rsidRPr="00810055" w:rsidRDefault="00223E66" w:rsidP="00223E66">
            <w:pPr>
              <w:widowControl/>
              <w:suppressAutoHyphens w:val="0"/>
              <w:spacing w:after="100" w:afterAutospacing="1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>
              <w:rPr>
                <w:color w:val="auto"/>
                <w:sz w:val="16"/>
                <w:szCs w:val="16"/>
                <w:lang w:eastAsia="ru-RU"/>
              </w:rPr>
              <w:t xml:space="preserve">Главному специалисту по </w:t>
            </w:r>
            <w:r w:rsidR="00D32285" w:rsidRPr="00810055">
              <w:rPr>
                <w:color w:val="auto"/>
                <w:sz w:val="16"/>
                <w:szCs w:val="16"/>
                <w:lang w:eastAsia="ru-RU"/>
              </w:rPr>
              <w:t>кадр</w:t>
            </w:r>
            <w:r>
              <w:rPr>
                <w:color w:val="auto"/>
                <w:sz w:val="16"/>
                <w:szCs w:val="16"/>
                <w:lang w:eastAsia="ru-RU"/>
              </w:rPr>
              <w:t>ам</w:t>
            </w:r>
            <w:r w:rsidR="00D32285" w:rsidRPr="00810055">
              <w:rPr>
                <w:color w:val="auto"/>
                <w:sz w:val="16"/>
                <w:szCs w:val="16"/>
                <w:lang w:eastAsia="ru-RU"/>
              </w:rPr>
              <w:t>, бухгалтерию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2285" w:rsidRPr="00810055" w:rsidRDefault="00223E66" w:rsidP="00223E66">
            <w:pPr>
              <w:widowControl/>
              <w:suppressAutoHyphens w:val="0"/>
              <w:spacing w:after="100" w:afterAutospacing="1"/>
              <w:rPr>
                <w:color w:val="auto"/>
                <w:sz w:val="16"/>
                <w:szCs w:val="16"/>
                <w:lang w:eastAsia="ru-RU"/>
              </w:rPr>
            </w:pPr>
            <w:r>
              <w:rPr>
                <w:color w:val="auto"/>
                <w:sz w:val="16"/>
                <w:szCs w:val="16"/>
                <w:lang w:eastAsia="ru-RU"/>
              </w:rPr>
              <w:t xml:space="preserve">Главному специалисту по </w:t>
            </w:r>
            <w:r w:rsidRPr="00810055">
              <w:rPr>
                <w:color w:val="auto"/>
                <w:sz w:val="16"/>
                <w:szCs w:val="16"/>
                <w:lang w:eastAsia="ru-RU"/>
              </w:rPr>
              <w:t>кадр</w:t>
            </w:r>
            <w:r>
              <w:rPr>
                <w:color w:val="auto"/>
                <w:sz w:val="16"/>
                <w:szCs w:val="16"/>
                <w:lang w:eastAsia="ru-RU"/>
              </w:rPr>
              <w:t>ам</w:t>
            </w:r>
          </w:p>
        </w:tc>
        <w:tc>
          <w:tcPr>
            <w:tcW w:w="3509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32285" w:rsidRPr="00810055" w:rsidRDefault="00D32285" w:rsidP="00223E66">
            <w:pPr>
              <w:widowControl/>
              <w:suppressAutoHyphens w:val="0"/>
              <w:spacing w:after="100" w:afterAutospacing="1"/>
              <w:rPr>
                <w:color w:val="auto"/>
                <w:sz w:val="16"/>
                <w:szCs w:val="16"/>
                <w:lang w:eastAsia="ru-RU"/>
              </w:rPr>
            </w:pPr>
            <w:r>
              <w:rPr>
                <w:color w:val="auto"/>
                <w:sz w:val="16"/>
                <w:szCs w:val="16"/>
                <w:lang w:eastAsia="ru-RU"/>
              </w:rPr>
              <w:t xml:space="preserve"> </w:t>
            </w:r>
            <w:r w:rsidR="00223E66">
              <w:rPr>
                <w:color w:val="auto"/>
                <w:sz w:val="16"/>
                <w:szCs w:val="16"/>
                <w:lang w:eastAsia="ru-RU"/>
              </w:rPr>
              <w:t xml:space="preserve"> Главному специалисту по </w:t>
            </w:r>
            <w:r w:rsidR="00223E66" w:rsidRPr="00810055">
              <w:rPr>
                <w:color w:val="auto"/>
                <w:sz w:val="16"/>
                <w:szCs w:val="16"/>
                <w:lang w:eastAsia="ru-RU"/>
              </w:rPr>
              <w:t>кадр</w:t>
            </w:r>
            <w:r w:rsidR="00223E66">
              <w:rPr>
                <w:color w:val="auto"/>
                <w:sz w:val="16"/>
                <w:szCs w:val="16"/>
                <w:lang w:eastAsia="ru-RU"/>
              </w:rPr>
              <w:t xml:space="preserve">ам </w:t>
            </w:r>
            <w:r>
              <w:rPr>
                <w:color w:val="auto"/>
                <w:sz w:val="16"/>
                <w:szCs w:val="16"/>
                <w:lang w:eastAsia="ru-RU"/>
              </w:rPr>
              <w:t>(в бухгалтерию -</w:t>
            </w:r>
            <w:r w:rsidRPr="00810055">
              <w:rPr>
                <w:color w:val="auto"/>
                <w:sz w:val="16"/>
                <w:szCs w:val="16"/>
                <w:lang w:eastAsia="ru-RU"/>
              </w:rPr>
              <w:t xml:space="preserve"> копия)</w:t>
            </w:r>
          </w:p>
        </w:tc>
      </w:tr>
      <w:tr w:rsidR="00D32285" w:rsidRPr="00810055" w:rsidTr="009264F8">
        <w:trPr>
          <w:trHeight w:val="282"/>
          <w:tblCellSpacing w:w="0" w:type="dxa"/>
        </w:trPr>
        <w:tc>
          <w:tcPr>
            <w:tcW w:w="402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2285" w:rsidRPr="00810055" w:rsidRDefault="00D32285" w:rsidP="00223E66">
            <w:pPr>
              <w:widowControl/>
              <w:suppressAutoHyphens w:val="0"/>
              <w:spacing w:after="100" w:afterAutospacing="1"/>
              <w:rPr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color w:val="auto"/>
                <w:sz w:val="16"/>
                <w:szCs w:val="16"/>
                <w:lang w:eastAsia="ru-RU"/>
              </w:rPr>
              <w:t>Срок передачи</w:t>
            </w:r>
          </w:p>
        </w:tc>
        <w:tc>
          <w:tcPr>
            <w:tcW w:w="9116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32285" w:rsidRPr="00810055" w:rsidRDefault="00D32285" w:rsidP="00223E66">
            <w:pPr>
              <w:widowControl/>
              <w:suppressAutoHyphens w:val="0"/>
              <w:spacing w:after="100" w:afterAutospacing="1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color w:val="auto"/>
                <w:sz w:val="16"/>
                <w:szCs w:val="16"/>
                <w:lang w:eastAsia="ru-RU"/>
              </w:rPr>
              <w:t>Не позднее следующего дня после подписания</w:t>
            </w:r>
          </w:p>
        </w:tc>
      </w:tr>
      <w:tr w:rsidR="009264F8" w:rsidRPr="00810055" w:rsidTr="009264F8">
        <w:trPr>
          <w:trHeight w:val="647"/>
          <w:tblCellSpacing w:w="0" w:type="dxa"/>
        </w:trPr>
        <w:tc>
          <w:tcPr>
            <w:tcW w:w="402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rPr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color w:val="auto"/>
                <w:sz w:val="16"/>
                <w:szCs w:val="16"/>
                <w:lang w:eastAsia="ru-RU"/>
              </w:rPr>
              <w:t>Документы, в которых производятся записи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rPr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color w:val="auto"/>
                <w:sz w:val="16"/>
                <w:szCs w:val="16"/>
                <w:lang w:eastAsia="ru-RU"/>
              </w:rPr>
              <w:t>Трудовая книжка (запись о приеме на работу)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color w:val="auto"/>
                <w:sz w:val="16"/>
                <w:szCs w:val="16"/>
                <w:lang w:eastAsia="ru-RU"/>
              </w:rPr>
              <w:t>—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color w:val="auto"/>
                <w:sz w:val="16"/>
                <w:szCs w:val="16"/>
                <w:lang w:eastAsia="ru-RU"/>
              </w:rPr>
              <w:t>—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rPr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color w:val="auto"/>
                <w:sz w:val="16"/>
                <w:szCs w:val="16"/>
                <w:lang w:eastAsia="ru-RU"/>
              </w:rPr>
              <w:t>Трудовая книжка, личная карточка, лицевой счет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rPr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color w:val="auto"/>
                <w:sz w:val="16"/>
                <w:szCs w:val="16"/>
                <w:lang w:eastAsia="ru-RU"/>
              </w:rPr>
              <w:t>Лицевой счет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color w:val="auto"/>
                <w:sz w:val="16"/>
                <w:szCs w:val="16"/>
                <w:lang w:eastAsia="ru-RU"/>
              </w:rPr>
              <w:t>—</w:t>
            </w:r>
          </w:p>
        </w:tc>
        <w:tc>
          <w:tcPr>
            <w:tcW w:w="114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264F8" w:rsidRPr="00810055" w:rsidRDefault="00051B32" w:rsidP="00223E66">
            <w:pPr>
              <w:widowControl/>
              <w:suppressAutoHyphens w:val="0"/>
              <w:spacing w:after="100" w:afterAutospacing="1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>
              <w:rPr>
                <w:color w:val="auto"/>
                <w:sz w:val="16"/>
                <w:szCs w:val="16"/>
                <w:lang w:eastAsia="ru-RU"/>
              </w:rPr>
              <w:t>Лицевой счет</w:t>
            </w:r>
          </w:p>
        </w:tc>
      </w:tr>
      <w:tr w:rsidR="009264F8" w:rsidRPr="00810055" w:rsidTr="009264F8">
        <w:trPr>
          <w:trHeight w:val="635"/>
          <w:tblCellSpacing w:w="0" w:type="dxa"/>
        </w:trPr>
        <w:tc>
          <w:tcPr>
            <w:tcW w:w="402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rPr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color w:val="auto"/>
                <w:sz w:val="16"/>
                <w:szCs w:val="16"/>
                <w:lang w:eastAsia="ru-RU"/>
              </w:rPr>
              <w:t>Документы, составляемые на основании данн</w:t>
            </w:r>
            <w:r>
              <w:rPr>
                <w:color w:val="auto"/>
                <w:sz w:val="16"/>
                <w:szCs w:val="16"/>
                <w:lang w:eastAsia="ru-RU"/>
              </w:rPr>
              <w:t>ых</w:t>
            </w:r>
          </w:p>
        </w:tc>
        <w:tc>
          <w:tcPr>
            <w:tcW w:w="14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rPr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color w:val="auto"/>
                <w:sz w:val="16"/>
                <w:szCs w:val="16"/>
                <w:lang w:eastAsia="ru-RU"/>
              </w:rPr>
              <w:t>Личная карточка формы Т-2</w:t>
            </w:r>
            <w:r>
              <w:rPr>
                <w:color w:val="auto"/>
                <w:sz w:val="16"/>
                <w:szCs w:val="16"/>
                <w:lang w:eastAsia="ru-RU"/>
              </w:rPr>
              <w:t>ГС</w:t>
            </w:r>
            <w:r w:rsidRPr="00810055">
              <w:rPr>
                <w:color w:val="auto"/>
                <w:sz w:val="16"/>
                <w:szCs w:val="16"/>
                <w:lang w:eastAsia="ru-RU"/>
              </w:rPr>
              <w:t xml:space="preserve">, лицевой счет работника 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color w:val="auto"/>
                <w:sz w:val="16"/>
                <w:szCs w:val="16"/>
                <w:lang w:eastAsia="ru-RU"/>
              </w:rPr>
              <w:t>—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>
              <w:rPr>
                <w:color w:val="auto"/>
                <w:sz w:val="16"/>
                <w:szCs w:val="16"/>
                <w:lang w:eastAsia="ru-RU"/>
              </w:rPr>
              <w:t>Расчетная</w:t>
            </w:r>
            <w:r w:rsidRPr="00810055">
              <w:rPr>
                <w:color w:val="auto"/>
                <w:sz w:val="16"/>
                <w:szCs w:val="16"/>
                <w:lang w:eastAsia="ru-RU"/>
              </w:rPr>
              <w:t xml:space="preserve"> ведомость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color w:val="auto"/>
                <w:sz w:val="16"/>
                <w:szCs w:val="16"/>
                <w:lang w:eastAsia="ru-RU"/>
              </w:rPr>
              <w:t>—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rPr>
                <w:color w:val="auto"/>
                <w:sz w:val="16"/>
                <w:szCs w:val="16"/>
                <w:lang w:eastAsia="ru-RU"/>
              </w:rPr>
            </w:pPr>
            <w:proofErr w:type="gramStart"/>
            <w:r>
              <w:rPr>
                <w:color w:val="auto"/>
                <w:sz w:val="16"/>
                <w:szCs w:val="16"/>
                <w:lang w:eastAsia="ru-RU"/>
              </w:rPr>
              <w:t xml:space="preserve">Расчетная </w:t>
            </w:r>
            <w:r w:rsidRPr="00810055">
              <w:rPr>
                <w:color w:val="auto"/>
                <w:sz w:val="16"/>
                <w:szCs w:val="16"/>
                <w:lang w:eastAsia="ru-RU"/>
              </w:rPr>
              <w:t xml:space="preserve"> ведомость</w:t>
            </w:r>
            <w:proofErr w:type="gramEnd"/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264F8" w:rsidRPr="00810055" w:rsidRDefault="009264F8" w:rsidP="00223E66">
            <w:pPr>
              <w:widowControl/>
              <w:suppressAutoHyphens w:val="0"/>
              <w:spacing w:after="100" w:afterAutospacing="1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color w:val="auto"/>
                <w:sz w:val="16"/>
                <w:szCs w:val="16"/>
                <w:lang w:eastAsia="ru-RU"/>
              </w:rPr>
              <w:t>—</w:t>
            </w:r>
          </w:p>
        </w:tc>
        <w:tc>
          <w:tcPr>
            <w:tcW w:w="114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9264F8" w:rsidRPr="00810055" w:rsidRDefault="00051B32" w:rsidP="00223E66">
            <w:pPr>
              <w:widowControl/>
              <w:suppressAutoHyphens w:val="0"/>
              <w:spacing w:after="100" w:afterAutospacing="1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>
              <w:rPr>
                <w:color w:val="auto"/>
                <w:sz w:val="16"/>
                <w:szCs w:val="16"/>
                <w:lang w:eastAsia="ru-RU"/>
              </w:rPr>
              <w:t>Расчетная ведомость</w:t>
            </w:r>
          </w:p>
        </w:tc>
      </w:tr>
      <w:tr w:rsidR="00D32285" w:rsidRPr="00810055" w:rsidTr="009264F8">
        <w:trPr>
          <w:trHeight w:val="294"/>
          <w:tblCellSpacing w:w="0" w:type="dxa"/>
        </w:trPr>
        <w:tc>
          <w:tcPr>
            <w:tcW w:w="402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2285" w:rsidRPr="00810055" w:rsidRDefault="00D32285" w:rsidP="00223E66">
            <w:pPr>
              <w:widowControl/>
              <w:suppressAutoHyphens w:val="0"/>
              <w:spacing w:after="100" w:afterAutospacing="1"/>
              <w:rPr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color w:val="auto"/>
                <w:sz w:val="16"/>
                <w:szCs w:val="16"/>
                <w:lang w:eastAsia="ru-RU"/>
              </w:rPr>
              <w:t>Место хранения</w:t>
            </w:r>
          </w:p>
        </w:tc>
        <w:tc>
          <w:tcPr>
            <w:tcW w:w="9116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32285" w:rsidRPr="00810055" w:rsidRDefault="00051B32" w:rsidP="00051B32">
            <w:pPr>
              <w:widowControl/>
              <w:suppressAutoHyphens w:val="0"/>
              <w:spacing w:after="100" w:afterAutospacing="1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>
              <w:rPr>
                <w:color w:val="auto"/>
                <w:sz w:val="16"/>
                <w:szCs w:val="16"/>
                <w:lang w:eastAsia="ru-RU"/>
              </w:rPr>
              <w:t>Кабинет Главного специалиста по кадрам</w:t>
            </w:r>
            <w:bookmarkStart w:id="13" w:name="_GoBack"/>
            <w:bookmarkEnd w:id="13"/>
          </w:p>
        </w:tc>
      </w:tr>
      <w:tr w:rsidR="00D32285" w:rsidRPr="00212B06" w:rsidTr="009264F8">
        <w:trPr>
          <w:trHeight w:val="282"/>
          <w:tblCellSpacing w:w="0" w:type="dxa"/>
        </w:trPr>
        <w:tc>
          <w:tcPr>
            <w:tcW w:w="402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D32285" w:rsidRPr="00810055" w:rsidRDefault="00D32285" w:rsidP="00223E66">
            <w:pPr>
              <w:widowControl/>
              <w:suppressAutoHyphens w:val="0"/>
              <w:spacing w:after="100" w:afterAutospacing="1"/>
              <w:rPr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color w:val="auto"/>
                <w:sz w:val="16"/>
                <w:szCs w:val="16"/>
                <w:lang w:eastAsia="ru-RU"/>
              </w:rPr>
              <w:lastRenderedPageBreak/>
              <w:t>Ответственный за хранение</w:t>
            </w:r>
          </w:p>
        </w:tc>
        <w:tc>
          <w:tcPr>
            <w:tcW w:w="9116" w:type="dxa"/>
            <w:gridSpan w:val="9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</w:tcPr>
          <w:p w:rsidR="00D32285" w:rsidRPr="00212B06" w:rsidRDefault="00D32285" w:rsidP="00223E66">
            <w:pPr>
              <w:widowControl/>
              <w:suppressAutoHyphens w:val="0"/>
              <w:spacing w:after="100" w:afterAutospacing="1"/>
              <w:jc w:val="center"/>
              <w:rPr>
                <w:color w:val="auto"/>
                <w:sz w:val="16"/>
                <w:szCs w:val="16"/>
                <w:lang w:eastAsia="ru-RU"/>
              </w:rPr>
            </w:pPr>
            <w:r w:rsidRPr="00810055">
              <w:rPr>
                <w:color w:val="auto"/>
                <w:sz w:val="16"/>
                <w:szCs w:val="16"/>
                <w:lang w:eastAsia="ru-RU"/>
              </w:rPr>
              <w:t>Начальник отдела кадров</w:t>
            </w:r>
          </w:p>
        </w:tc>
      </w:tr>
    </w:tbl>
    <w:p w:rsidR="00D32285" w:rsidRDefault="00D32285" w:rsidP="00D32285">
      <w:pPr>
        <w:tabs>
          <w:tab w:val="num" w:pos="0"/>
          <w:tab w:val="left" w:pos="142"/>
        </w:tabs>
        <w:spacing w:line="360" w:lineRule="auto"/>
        <w:ind w:firstLine="709"/>
        <w:contextualSpacing/>
        <w:rPr>
          <w:b/>
          <w:bCs/>
          <w:color w:val="auto"/>
        </w:rPr>
      </w:pPr>
    </w:p>
    <w:p w:rsidR="00E65B4F" w:rsidRDefault="00E65B4F"/>
    <w:sectPr w:rsidR="00E65B4F" w:rsidSect="00D3228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09E"/>
    <w:rsid w:val="00051B32"/>
    <w:rsid w:val="00223E66"/>
    <w:rsid w:val="0048109E"/>
    <w:rsid w:val="009264F8"/>
    <w:rsid w:val="00D32285"/>
    <w:rsid w:val="00E65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566B2A-6ECD-4CA8-B3DE-A46F850A5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285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Cs w:val="24"/>
      <w:lang w:eastAsia="ar-SA"/>
    </w:rPr>
  </w:style>
  <w:style w:type="paragraph" w:styleId="2">
    <w:name w:val="heading 2"/>
    <w:aliases w:val="ПОДРАЗДЕЛЕНИЯ"/>
    <w:basedOn w:val="a"/>
    <w:next w:val="a"/>
    <w:link w:val="20"/>
    <w:qFormat/>
    <w:rsid w:val="00D32285"/>
    <w:pPr>
      <w:keepNext/>
      <w:tabs>
        <w:tab w:val="num" w:pos="0"/>
      </w:tabs>
      <w:outlineLvl w:val="1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ПОДРАЗДЕЛЕНИЯ Знак"/>
    <w:basedOn w:val="a0"/>
    <w:link w:val="2"/>
    <w:rsid w:val="00D32285"/>
    <w:rPr>
      <w:rFonts w:ascii="Times New Roman" w:eastAsia="Times New Roman" w:hAnsi="Times New Roman" w:cs="Times New Roman"/>
      <w:b/>
      <w:color w:val="000000"/>
      <w:sz w:val="28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D3228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2285"/>
    <w:rPr>
      <w:rFonts w:ascii="Segoe UI" w:eastAsia="Times New Roman" w:hAnsi="Segoe UI" w:cs="Segoe UI"/>
      <w:color w:val="000000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16</Pages>
  <Words>4972</Words>
  <Characters>28342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А. Парамзина</dc:creator>
  <cp:keywords/>
  <dc:description/>
  <cp:lastModifiedBy>Галина А. Парамзина</cp:lastModifiedBy>
  <cp:revision>3</cp:revision>
  <cp:lastPrinted>2024-06-19T12:23:00Z</cp:lastPrinted>
  <dcterms:created xsi:type="dcterms:W3CDTF">2024-06-19T12:21:00Z</dcterms:created>
  <dcterms:modified xsi:type="dcterms:W3CDTF">2024-06-20T11:53:00Z</dcterms:modified>
</cp:coreProperties>
</file>